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589" w:rsidRDefault="00AF2C35">
      <w:pPr>
        <w:pStyle w:val="Nadpis1"/>
      </w:pPr>
      <w:bookmarkStart w:id="0" w:name="_Toc120162601"/>
      <w:r>
        <w:t>Návod k redakčnímu systému webu Hwa-Rang</w:t>
      </w:r>
      <w:bookmarkEnd w:id="0"/>
    </w:p>
    <w:p w:rsidR="00C03589" w:rsidRDefault="0004195B">
      <w:pPr>
        <w:jc w:val="center"/>
      </w:pPr>
      <w:r>
        <w:t>verze 1.1</w:t>
      </w:r>
    </w:p>
    <w:p w:rsidR="00C03589" w:rsidRDefault="00D916C4">
      <w:pPr>
        <w:pStyle w:val="Nadpis2"/>
      </w:pPr>
      <w:bookmarkStart w:id="1" w:name="_Toc120162602"/>
      <w:r>
        <w:t>Obsah</w:t>
      </w:r>
      <w:bookmarkEnd w:id="1"/>
    </w:p>
    <w:p w:rsidR="00C03589" w:rsidRDefault="00C03589">
      <w:pPr>
        <w:pStyle w:val="Obsah1"/>
        <w:tabs>
          <w:tab w:val="right" w:leader="dot" w:pos="9062"/>
        </w:tabs>
        <w:rPr>
          <w:rFonts w:ascii="Times New Roman" w:hAnsi="Times New Roman" w:cs="Times New Roman"/>
          <w:noProof/>
          <w:sz w:val="24"/>
          <w:szCs w:val="24"/>
        </w:rPr>
      </w:pPr>
      <w:r w:rsidRPr="00C03589">
        <w:fldChar w:fldCharType="begin"/>
      </w:r>
      <w:r w:rsidR="00D916C4">
        <w:instrText xml:space="preserve"> TOC \o "1-3" \u </w:instrText>
      </w:r>
      <w:r w:rsidRPr="00C03589">
        <w:fldChar w:fldCharType="separate"/>
      </w:r>
      <w:r w:rsidR="00F9655A">
        <w:rPr>
          <w:noProof/>
        </w:rPr>
        <w:t>Návod k redakčnímu systému webu Hwa-Rang</w:t>
      </w:r>
      <w:r w:rsidR="00F9655A">
        <w:rPr>
          <w:noProof/>
        </w:rPr>
        <w:tab/>
      </w:r>
      <w:r>
        <w:rPr>
          <w:noProof/>
        </w:rPr>
        <w:fldChar w:fldCharType="begin"/>
      </w:r>
      <w:r w:rsidR="00F9655A">
        <w:rPr>
          <w:noProof/>
        </w:rPr>
        <w:instrText xml:space="preserve"> PAGEREF _Toc120162601 \h </w:instrText>
      </w:r>
      <w:r>
        <w:rPr>
          <w:noProof/>
        </w:rPr>
      </w:r>
      <w:r>
        <w:rPr>
          <w:noProof/>
        </w:rPr>
        <w:fldChar w:fldCharType="separate"/>
      </w:r>
      <w:r w:rsidR="00B658D4">
        <w:rPr>
          <w:noProof/>
        </w:rPr>
        <w:t>1</w:t>
      </w:r>
      <w:r>
        <w:rPr>
          <w:noProof/>
        </w:rPr>
        <w:fldChar w:fldCharType="end"/>
      </w:r>
    </w:p>
    <w:p w:rsidR="00C03589" w:rsidRDefault="00F9655A">
      <w:pPr>
        <w:pStyle w:val="Obsah2"/>
        <w:tabs>
          <w:tab w:val="right" w:leader="dot" w:pos="9062"/>
        </w:tabs>
        <w:rPr>
          <w:rFonts w:ascii="Times New Roman" w:hAnsi="Times New Roman" w:cs="Times New Roman"/>
          <w:noProof/>
          <w:sz w:val="24"/>
          <w:szCs w:val="24"/>
        </w:rPr>
      </w:pPr>
      <w:r>
        <w:rPr>
          <w:noProof/>
        </w:rPr>
        <w:t>Obsah</w:t>
      </w:r>
      <w:r>
        <w:rPr>
          <w:noProof/>
        </w:rPr>
        <w:tab/>
      </w:r>
      <w:r w:rsidR="00C03589">
        <w:rPr>
          <w:noProof/>
        </w:rPr>
        <w:fldChar w:fldCharType="begin"/>
      </w:r>
      <w:r>
        <w:rPr>
          <w:noProof/>
        </w:rPr>
        <w:instrText xml:space="preserve"> PAGEREF _Toc120162602 \h </w:instrText>
      </w:r>
      <w:r w:rsidR="00C03589">
        <w:rPr>
          <w:noProof/>
        </w:rPr>
      </w:r>
      <w:r w:rsidR="00C03589">
        <w:rPr>
          <w:noProof/>
        </w:rPr>
        <w:fldChar w:fldCharType="separate"/>
      </w:r>
      <w:r w:rsidR="00B658D4">
        <w:rPr>
          <w:noProof/>
        </w:rPr>
        <w:t>1</w:t>
      </w:r>
      <w:r w:rsidR="00C03589">
        <w:rPr>
          <w:noProof/>
        </w:rPr>
        <w:fldChar w:fldCharType="end"/>
      </w:r>
    </w:p>
    <w:p w:rsidR="00C03589" w:rsidRDefault="00F9655A">
      <w:pPr>
        <w:pStyle w:val="Obsah2"/>
        <w:tabs>
          <w:tab w:val="right" w:leader="dot" w:pos="9062"/>
        </w:tabs>
        <w:rPr>
          <w:rFonts w:ascii="Times New Roman" w:hAnsi="Times New Roman" w:cs="Times New Roman"/>
          <w:noProof/>
          <w:sz w:val="24"/>
          <w:szCs w:val="24"/>
        </w:rPr>
      </w:pPr>
      <w:r>
        <w:rPr>
          <w:noProof/>
        </w:rPr>
        <w:t>Přihlašování</w:t>
      </w:r>
      <w:r>
        <w:rPr>
          <w:noProof/>
        </w:rPr>
        <w:tab/>
      </w:r>
      <w:r w:rsidR="00C03589">
        <w:rPr>
          <w:noProof/>
        </w:rPr>
        <w:fldChar w:fldCharType="begin"/>
      </w:r>
      <w:r>
        <w:rPr>
          <w:noProof/>
        </w:rPr>
        <w:instrText xml:space="preserve"> PAGEREF _Toc120162603 \h </w:instrText>
      </w:r>
      <w:r w:rsidR="00C03589">
        <w:rPr>
          <w:noProof/>
        </w:rPr>
      </w:r>
      <w:r w:rsidR="00C03589">
        <w:rPr>
          <w:noProof/>
        </w:rPr>
        <w:fldChar w:fldCharType="separate"/>
      </w:r>
      <w:r w:rsidR="00B658D4">
        <w:rPr>
          <w:noProof/>
        </w:rPr>
        <w:t>1</w:t>
      </w:r>
      <w:r w:rsidR="00C03589">
        <w:rPr>
          <w:noProof/>
        </w:rPr>
        <w:fldChar w:fldCharType="end"/>
      </w:r>
    </w:p>
    <w:p w:rsidR="00C03589" w:rsidRDefault="00F9655A">
      <w:pPr>
        <w:pStyle w:val="Obsah2"/>
        <w:tabs>
          <w:tab w:val="right" w:leader="dot" w:pos="9062"/>
        </w:tabs>
        <w:rPr>
          <w:rFonts w:ascii="Times New Roman" w:hAnsi="Times New Roman" w:cs="Times New Roman"/>
          <w:noProof/>
          <w:sz w:val="24"/>
          <w:szCs w:val="24"/>
        </w:rPr>
      </w:pPr>
      <w:r>
        <w:rPr>
          <w:noProof/>
        </w:rPr>
        <w:t>Uspořádání aktualit</w:t>
      </w:r>
      <w:r>
        <w:rPr>
          <w:noProof/>
        </w:rPr>
        <w:tab/>
      </w:r>
      <w:r w:rsidR="00C03589">
        <w:rPr>
          <w:noProof/>
        </w:rPr>
        <w:fldChar w:fldCharType="begin"/>
      </w:r>
      <w:r>
        <w:rPr>
          <w:noProof/>
        </w:rPr>
        <w:instrText xml:space="preserve"> PAGEREF _Toc120162604 \h </w:instrText>
      </w:r>
      <w:r w:rsidR="00C03589">
        <w:rPr>
          <w:noProof/>
        </w:rPr>
      </w:r>
      <w:r w:rsidR="00C03589">
        <w:rPr>
          <w:noProof/>
        </w:rPr>
        <w:fldChar w:fldCharType="separate"/>
      </w:r>
      <w:r w:rsidR="00B658D4">
        <w:rPr>
          <w:noProof/>
        </w:rPr>
        <w:t>2</w:t>
      </w:r>
      <w:r w:rsidR="00C03589">
        <w:rPr>
          <w:noProof/>
        </w:rPr>
        <w:fldChar w:fldCharType="end"/>
      </w:r>
    </w:p>
    <w:p w:rsidR="00C03589" w:rsidRDefault="00F9655A">
      <w:pPr>
        <w:pStyle w:val="Obsah3"/>
        <w:tabs>
          <w:tab w:val="right" w:leader="dot" w:pos="9062"/>
        </w:tabs>
        <w:rPr>
          <w:rFonts w:ascii="Times New Roman" w:hAnsi="Times New Roman" w:cs="Times New Roman"/>
          <w:noProof/>
          <w:sz w:val="24"/>
          <w:szCs w:val="24"/>
        </w:rPr>
      </w:pPr>
      <w:r>
        <w:rPr>
          <w:noProof/>
        </w:rPr>
        <w:t>Vložení nové aktuality</w:t>
      </w:r>
      <w:r>
        <w:rPr>
          <w:noProof/>
        </w:rPr>
        <w:tab/>
      </w:r>
      <w:r w:rsidR="00C03589">
        <w:rPr>
          <w:noProof/>
        </w:rPr>
        <w:fldChar w:fldCharType="begin"/>
      </w:r>
      <w:r>
        <w:rPr>
          <w:noProof/>
        </w:rPr>
        <w:instrText xml:space="preserve"> PAGEREF _Toc120162605 \h </w:instrText>
      </w:r>
      <w:r w:rsidR="00C03589">
        <w:rPr>
          <w:noProof/>
        </w:rPr>
      </w:r>
      <w:r w:rsidR="00C03589">
        <w:rPr>
          <w:noProof/>
        </w:rPr>
        <w:fldChar w:fldCharType="separate"/>
      </w:r>
      <w:r w:rsidR="00B658D4">
        <w:rPr>
          <w:noProof/>
        </w:rPr>
        <w:t>2</w:t>
      </w:r>
      <w:r w:rsidR="00C03589">
        <w:rPr>
          <w:noProof/>
        </w:rPr>
        <w:fldChar w:fldCharType="end"/>
      </w:r>
    </w:p>
    <w:p w:rsidR="00C03589" w:rsidRDefault="00F9655A">
      <w:pPr>
        <w:pStyle w:val="Obsah3"/>
        <w:tabs>
          <w:tab w:val="right" w:leader="dot" w:pos="9062"/>
        </w:tabs>
        <w:rPr>
          <w:rFonts w:ascii="Times New Roman" w:hAnsi="Times New Roman" w:cs="Times New Roman"/>
          <w:noProof/>
          <w:sz w:val="24"/>
          <w:szCs w:val="24"/>
        </w:rPr>
      </w:pPr>
      <w:r>
        <w:rPr>
          <w:noProof/>
        </w:rPr>
        <w:t>Procházení aktualit (přehled aktualit)</w:t>
      </w:r>
      <w:r>
        <w:rPr>
          <w:noProof/>
        </w:rPr>
        <w:tab/>
      </w:r>
      <w:r w:rsidR="00C03589">
        <w:rPr>
          <w:noProof/>
        </w:rPr>
        <w:fldChar w:fldCharType="begin"/>
      </w:r>
      <w:r>
        <w:rPr>
          <w:noProof/>
        </w:rPr>
        <w:instrText xml:space="preserve"> PAGEREF _Toc120162606 \h </w:instrText>
      </w:r>
      <w:r w:rsidR="00C03589">
        <w:rPr>
          <w:noProof/>
        </w:rPr>
      </w:r>
      <w:r w:rsidR="00C03589">
        <w:rPr>
          <w:noProof/>
        </w:rPr>
        <w:fldChar w:fldCharType="separate"/>
      </w:r>
      <w:r w:rsidR="00B658D4">
        <w:rPr>
          <w:noProof/>
        </w:rPr>
        <w:t>4</w:t>
      </w:r>
      <w:r w:rsidR="00C03589">
        <w:rPr>
          <w:noProof/>
        </w:rPr>
        <w:fldChar w:fldCharType="end"/>
      </w:r>
    </w:p>
    <w:p w:rsidR="00C03589" w:rsidRDefault="00F9655A">
      <w:pPr>
        <w:pStyle w:val="Obsah1"/>
        <w:tabs>
          <w:tab w:val="right" w:leader="dot" w:pos="9062"/>
        </w:tabs>
        <w:rPr>
          <w:rFonts w:ascii="Times New Roman" w:hAnsi="Times New Roman" w:cs="Times New Roman"/>
          <w:noProof/>
          <w:sz w:val="24"/>
          <w:szCs w:val="24"/>
        </w:rPr>
      </w:pPr>
      <w:r>
        <w:rPr>
          <w:noProof/>
        </w:rPr>
        <w:t>Závěrem</w:t>
      </w:r>
      <w:r>
        <w:rPr>
          <w:noProof/>
        </w:rPr>
        <w:tab/>
      </w:r>
      <w:r w:rsidR="00C03589">
        <w:rPr>
          <w:noProof/>
        </w:rPr>
        <w:fldChar w:fldCharType="begin"/>
      </w:r>
      <w:r>
        <w:rPr>
          <w:noProof/>
        </w:rPr>
        <w:instrText xml:space="preserve"> PAGEREF _Toc120162607 \h </w:instrText>
      </w:r>
      <w:r w:rsidR="00C03589">
        <w:rPr>
          <w:noProof/>
        </w:rPr>
      </w:r>
      <w:r w:rsidR="00C03589">
        <w:rPr>
          <w:noProof/>
        </w:rPr>
        <w:fldChar w:fldCharType="separate"/>
      </w:r>
      <w:r w:rsidR="00B658D4">
        <w:rPr>
          <w:noProof/>
        </w:rPr>
        <w:t>5</w:t>
      </w:r>
      <w:r w:rsidR="00C03589">
        <w:rPr>
          <w:noProof/>
        </w:rPr>
        <w:fldChar w:fldCharType="end"/>
      </w:r>
    </w:p>
    <w:p w:rsidR="00C03589" w:rsidRDefault="00F9655A">
      <w:pPr>
        <w:pStyle w:val="Obsah2"/>
        <w:tabs>
          <w:tab w:val="right" w:leader="dot" w:pos="9062"/>
        </w:tabs>
        <w:rPr>
          <w:rFonts w:ascii="Times New Roman" w:hAnsi="Times New Roman" w:cs="Times New Roman"/>
          <w:noProof/>
          <w:sz w:val="24"/>
          <w:szCs w:val="24"/>
        </w:rPr>
      </w:pPr>
      <w:r>
        <w:rPr>
          <w:noProof/>
        </w:rPr>
        <w:t>Rychlé vložení aktuality</w:t>
      </w:r>
      <w:r>
        <w:rPr>
          <w:noProof/>
        </w:rPr>
        <w:tab/>
      </w:r>
      <w:r w:rsidR="00C03589">
        <w:rPr>
          <w:noProof/>
        </w:rPr>
        <w:fldChar w:fldCharType="begin"/>
      </w:r>
      <w:r>
        <w:rPr>
          <w:noProof/>
        </w:rPr>
        <w:instrText xml:space="preserve"> PAGEREF _Toc120162608 \h </w:instrText>
      </w:r>
      <w:r w:rsidR="00C03589">
        <w:rPr>
          <w:noProof/>
        </w:rPr>
      </w:r>
      <w:r w:rsidR="00C03589">
        <w:rPr>
          <w:noProof/>
        </w:rPr>
        <w:fldChar w:fldCharType="separate"/>
      </w:r>
      <w:r w:rsidR="00B658D4">
        <w:rPr>
          <w:noProof/>
        </w:rPr>
        <w:t>5</w:t>
      </w:r>
      <w:r w:rsidR="00C03589">
        <w:rPr>
          <w:noProof/>
        </w:rPr>
        <w:fldChar w:fldCharType="end"/>
      </w:r>
    </w:p>
    <w:p w:rsidR="00C03589" w:rsidRDefault="00F9655A">
      <w:pPr>
        <w:pStyle w:val="Obsah2"/>
        <w:tabs>
          <w:tab w:val="right" w:leader="dot" w:pos="9062"/>
        </w:tabs>
        <w:rPr>
          <w:rFonts w:ascii="Times New Roman" w:hAnsi="Times New Roman" w:cs="Times New Roman"/>
          <w:noProof/>
          <w:sz w:val="24"/>
          <w:szCs w:val="24"/>
        </w:rPr>
      </w:pPr>
      <w:r>
        <w:rPr>
          <w:noProof/>
        </w:rPr>
        <w:t>Rozmístění aktualit na webu</w:t>
      </w:r>
      <w:r>
        <w:rPr>
          <w:noProof/>
        </w:rPr>
        <w:tab/>
      </w:r>
      <w:r w:rsidR="00C03589">
        <w:rPr>
          <w:noProof/>
        </w:rPr>
        <w:fldChar w:fldCharType="begin"/>
      </w:r>
      <w:r>
        <w:rPr>
          <w:noProof/>
        </w:rPr>
        <w:instrText xml:space="preserve"> PAGEREF _Toc120162609 \h </w:instrText>
      </w:r>
      <w:r w:rsidR="00C03589">
        <w:rPr>
          <w:noProof/>
        </w:rPr>
      </w:r>
      <w:r w:rsidR="00C03589">
        <w:rPr>
          <w:noProof/>
        </w:rPr>
        <w:fldChar w:fldCharType="separate"/>
      </w:r>
      <w:r w:rsidR="00B658D4">
        <w:rPr>
          <w:noProof/>
        </w:rPr>
        <w:t>6</w:t>
      </w:r>
      <w:r w:rsidR="00C03589">
        <w:rPr>
          <w:noProof/>
        </w:rPr>
        <w:fldChar w:fldCharType="end"/>
      </w:r>
    </w:p>
    <w:p w:rsidR="00C03589" w:rsidRDefault="00C03589">
      <w:pPr>
        <w:pStyle w:val="Nadpis2"/>
      </w:pPr>
      <w:r>
        <w:fldChar w:fldCharType="end"/>
      </w:r>
      <w:bookmarkStart w:id="2" w:name="_Toc120162603"/>
      <w:r w:rsidR="00BF0C59">
        <w:t>Přihlašování</w:t>
      </w:r>
      <w:bookmarkEnd w:id="2"/>
    </w:p>
    <w:p w:rsidR="00C03589" w:rsidRDefault="00AF2C35">
      <w:r>
        <w:t xml:space="preserve">K redakčnímu systému mají přístup </w:t>
      </w:r>
      <w:r w:rsidR="008264A9">
        <w:t>j</w:t>
      </w:r>
      <w:r>
        <w:t>en pověřené osoby. Ty se pro</w:t>
      </w:r>
      <w:r w:rsidR="008264A9">
        <w:t>k</w:t>
      </w:r>
      <w:r>
        <w:t xml:space="preserve">azují svým </w:t>
      </w:r>
      <w:r>
        <w:rPr>
          <w:i/>
          <w:iCs/>
        </w:rPr>
        <w:t>Přihlašovacím jménem</w:t>
      </w:r>
      <w:r>
        <w:t xml:space="preserve"> a </w:t>
      </w:r>
      <w:r>
        <w:rPr>
          <w:i/>
          <w:iCs/>
        </w:rPr>
        <w:t>Heslem</w:t>
      </w:r>
      <w:r>
        <w:t>.</w:t>
      </w:r>
    </w:p>
    <w:p w:rsidR="00C03589" w:rsidRDefault="00C03589"/>
    <w:p w:rsidR="00C03589" w:rsidRDefault="00C03589"/>
    <w:p w:rsidR="00C03589" w:rsidRDefault="004F3E52">
      <w:pPr>
        <w:jc w:val="center"/>
      </w:pPr>
      <w:r>
        <w:rPr>
          <w:noProof/>
        </w:rPr>
        <w:drawing>
          <wp:inline distT="0" distB="0" distL="0" distR="0">
            <wp:extent cx="1381125" cy="1619250"/>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381125" cy="1619250"/>
                    </a:xfrm>
                    <a:prstGeom prst="rect">
                      <a:avLst/>
                    </a:prstGeom>
                    <a:noFill/>
                    <a:ln w="9525">
                      <a:noFill/>
                      <a:miter lim="800000"/>
                      <a:headEnd/>
                      <a:tailEnd/>
                    </a:ln>
                  </pic:spPr>
                </pic:pic>
              </a:graphicData>
            </a:graphic>
          </wp:inline>
        </w:drawing>
      </w:r>
    </w:p>
    <w:p w:rsidR="00C03589" w:rsidRDefault="00C03589"/>
    <w:p w:rsidR="00C03589" w:rsidRDefault="00C72A36">
      <w:r>
        <w:t xml:space="preserve">Na webové stránce </w:t>
      </w:r>
      <w:hyperlink r:id="rId6" w:history="1">
        <w:r w:rsidRPr="008341B3">
          <w:rPr>
            <w:rStyle w:val="Hypertextovodkaz"/>
          </w:rPr>
          <w:t>http://hwarang.taekwondo.cz/</w:t>
        </w:r>
      </w:hyperlink>
      <w:r>
        <w:t xml:space="preserve"> je v její pravé části přihlašovací formulář. Do něj je nutné vyplnit přihlašovací údaje a stisknout tlačítko </w:t>
      </w:r>
      <w:r>
        <w:rPr>
          <w:i/>
          <w:iCs/>
        </w:rPr>
        <w:t>Přihlásit se</w:t>
      </w:r>
      <w:r>
        <w:t>.</w:t>
      </w:r>
    </w:p>
    <w:p w:rsidR="00C03589" w:rsidRDefault="00C03589"/>
    <w:p w:rsidR="00C03589" w:rsidRDefault="006D41B0">
      <w:r>
        <w:t>Po úspěšném přihlášení se zobrazí jméno přihlášeného uživatele v </w:t>
      </w:r>
      <w:r w:rsidR="008264A9">
        <w:t>pravé</w:t>
      </w:r>
      <w:r w:rsidR="0004195B">
        <w:t xml:space="preserve"> horní části stránky.</w:t>
      </w:r>
    </w:p>
    <w:p w:rsidR="00C03589" w:rsidRDefault="00C03589"/>
    <w:p w:rsidR="00C03589" w:rsidRDefault="006D41B0">
      <w:r>
        <w:t xml:space="preserve">Pokud se zadají chybné údaje, zobrazí se chybové hlášení. To setrvá tři sekundy, po nichž se zobrazí opět úvodní stránka webu. Poté je možné opakovat pokus o přihlášení. Některé starší internetové prohlížeče nepodporují automatické </w:t>
      </w:r>
      <w:r w:rsidR="00B303EE">
        <w:t>přesměrování, a proto</w:t>
      </w:r>
      <w:r>
        <w:t xml:space="preserve"> </w:t>
      </w:r>
      <w:proofErr w:type="gramStart"/>
      <w:r>
        <w:t>je</w:t>
      </w:r>
      <w:proofErr w:type="gramEnd"/>
      <w:r>
        <w:t xml:space="preserve"> nutné kliknout na odkaz </w:t>
      </w:r>
      <w:proofErr w:type="gramStart"/>
      <w:r>
        <w:rPr>
          <w:i/>
          <w:iCs/>
        </w:rPr>
        <w:t>klikněte</w:t>
      </w:r>
      <w:proofErr w:type="gramEnd"/>
      <w:r>
        <w:rPr>
          <w:i/>
          <w:iCs/>
        </w:rPr>
        <w:t xml:space="preserve"> sem.</w:t>
      </w:r>
    </w:p>
    <w:p w:rsidR="00C03589" w:rsidRDefault="00C03589"/>
    <w:p w:rsidR="00C03589" w:rsidRDefault="004F3E52">
      <w:pPr>
        <w:jc w:val="center"/>
      </w:pPr>
      <w:r>
        <w:rPr>
          <w:noProof/>
        </w:rPr>
        <w:drawing>
          <wp:inline distT="0" distB="0" distL="0" distR="0">
            <wp:extent cx="3457575" cy="895350"/>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457575" cy="895350"/>
                    </a:xfrm>
                    <a:prstGeom prst="rect">
                      <a:avLst/>
                    </a:prstGeom>
                    <a:noFill/>
                    <a:ln w="9525">
                      <a:noFill/>
                      <a:miter lim="800000"/>
                      <a:headEnd/>
                      <a:tailEnd/>
                    </a:ln>
                  </pic:spPr>
                </pic:pic>
              </a:graphicData>
            </a:graphic>
          </wp:inline>
        </w:drawing>
      </w:r>
    </w:p>
    <w:p w:rsidR="00C03589" w:rsidRDefault="00B303EE">
      <w:pPr>
        <w:spacing w:before="120" w:after="120"/>
        <w:ind w:firstLine="198"/>
      </w:pPr>
      <w:r>
        <w:t>Všem přihlášeným uživatelům je přístupné pravé menu.</w:t>
      </w:r>
    </w:p>
    <w:p w:rsidR="00C03589" w:rsidRDefault="004F3E52">
      <w:pPr>
        <w:jc w:val="center"/>
      </w:pPr>
      <w:r>
        <w:rPr>
          <w:noProof/>
        </w:rPr>
        <w:lastRenderedPageBreak/>
        <w:drawing>
          <wp:inline distT="0" distB="0" distL="0" distR="0">
            <wp:extent cx="1304925" cy="1200150"/>
            <wp:effectExtent l="1905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304925" cy="1200150"/>
                    </a:xfrm>
                    <a:prstGeom prst="rect">
                      <a:avLst/>
                    </a:prstGeom>
                    <a:noFill/>
                    <a:ln w="9525">
                      <a:noFill/>
                      <a:miter lim="800000"/>
                      <a:headEnd/>
                      <a:tailEnd/>
                    </a:ln>
                  </pic:spPr>
                </pic:pic>
              </a:graphicData>
            </a:graphic>
          </wp:inline>
        </w:drawing>
      </w:r>
    </w:p>
    <w:p w:rsidR="00C03589" w:rsidRDefault="0061294F">
      <w:pPr>
        <w:pStyle w:val="Nadpis2"/>
      </w:pPr>
      <w:bookmarkStart w:id="3" w:name="_Toc120162604"/>
      <w:r>
        <w:t>Uspořádání aktualit</w:t>
      </w:r>
      <w:bookmarkEnd w:id="3"/>
    </w:p>
    <w:p w:rsidR="00C03589" w:rsidRDefault="004F3E52">
      <w:r>
        <w:rPr>
          <w:noProof/>
        </w:rPr>
        <w:drawing>
          <wp:inline distT="0" distB="0" distL="0" distR="0">
            <wp:extent cx="5486400" cy="2743200"/>
            <wp:effectExtent l="0" t="0" r="0" b="0"/>
            <wp:docPr id="4" name="Organizační 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03589" w:rsidRDefault="00C03589"/>
    <w:p w:rsidR="00C03589" w:rsidRDefault="008E6B30">
      <w:r>
        <w:t>Aktuality, které jsou na webu, můžeme dělit do tří skupin:</w:t>
      </w:r>
    </w:p>
    <w:p w:rsidR="00C03589" w:rsidRDefault="008E6B30">
      <w:pPr>
        <w:numPr>
          <w:ilvl w:val="0"/>
          <w:numId w:val="1"/>
        </w:numPr>
      </w:pPr>
      <w:r>
        <w:t>Aktuality, které se nezobrazují (jsou skryté)</w:t>
      </w:r>
    </w:p>
    <w:p w:rsidR="00C03589" w:rsidRDefault="008E6B30">
      <w:pPr>
        <w:numPr>
          <w:ilvl w:val="0"/>
          <w:numId w:val="1"/>
        </w:numPr>
      </w:pPr>
      <w:r>
        <w:t>Aktuality, které se zobrazují jen přihlášeným uživatelům</w:t>
      </w:r>
    </w:p>
    <w:p w:rsidR="00C03589" w:rsidRDefault="008E6B30">
      <w:pPr>
        <w:numPr>
          <w:ilvl w:val="0"/>
          <w:numId w:val="1"/>
        </w:numPr>
      </w:pPr>
      <w:r>
        <w:t>Aktuality, které se zobrazují veškerým návštěvníkům webu</w:t>
      </w:r>
    </w:p>
    <w:p w:rsidR="00C03589" w:rsidRDefault="008E6B30">
      <w:pPr>
        <w:pStyle w:val="Nadpis3"/>
      </w:pPr>
      <w:bookmarkStart w:id="4" w:name="_Toc120162605"/>
      <w:r>
        <w:t>Vložení nové aktuality</w:t>
      </w:r>
      <w:bookmarkEnd w:id="4"/>
    </w:p>
    <w:p w:rsidR="00C03589" w:rsidRDefault="008E6B30">
      <w:pPr>
        <w:keepNext/>
        <w:numPr>
          <w:ilvl w:val="0"/>
          <w:numId w:val="2"/>
        </w:numPr>
        <w:spacing w:after="240"/>
        <w:ind w:left="918" w:hanging="357"/>
      </w:pPr>
      <w:r>
        <w:t xml:space="preserve">V pravém menu s možnostmi klikněte na </w:t>
      </w:r>
      <w:r>
        <w:rPr>
          <w:i/>
          <w:iCs/>
        </w:rPr>
        <w:t>Aktuality</w:t>
      </w:r>
    </w:p>
    <w:p w:rsidR="00C03589" w:rsidRDefault="004F3E52">
      <w:pPr>
        <w:jc w:val="center"/>
      </w:pPr>
      <w:r>
        <w:rPr>
          <w:noProof/>
        </w:rPr>
        <w:drawing>
          <wp:inline distT="0" distB="0" distL="0" distR="0">
            <wp:extent cx="1390650" cy="1971675"/>
            <wp:effectExtent l="1905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390650" cy="1971675"/>
                    </a:xfrm>
                    <a:prstGeom prst="rect">
                      <a:avLst/>
                    </a:prstGeom>
                    <a:noFill/>
                    <a:ln w="9525">
                      <a:noFill/>
                      <a:miter lim="800000"/>
                      <a:headEnd/>
                      <a:tailEnd/>
                    </a:ln>
                  </pic:spPr>
                </pic:pic>
              </a:graphicData>
            </a:graphic>
          </wp:inline>
        </w:drawing>
      </w:r>
      <w:r w:rsidR="0004195B">
        <w:t> </w:t>
      </w:r>
      <w:r w:rsidR="008E6B30">
        <w:sym w:font="Wingdings" w:char="F0E0"/>
      </w:r>
      <w:r w:rsidR="008E6B30">
        <w:t xml:space="preserve"> </w:t>
      </w:r>
      <w:r>
        <w:rPr>
          <w:noProof/>
        </w:rPr>
        <w:drawing>
          <wp:inline distT="0" distB="0" distL="0" distR="0">
            <wp:extent cx="1400175" cy="2057400"/>
            <wp:effectExtent l="1905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1400175" cy="2057400"/>
                    </a:xfrm>
                    <a:prstGeom prst="rect">
                      <a:avLst/>
                    </a:prstGeom>
                    <a:noFill/>
                    <a:ln w="9525">
                      <a:noFill/>
                      <a:miter lim="800000"/>
                      <a:headEnd/>
                      <a:tailEnd/>
                    </a:ln>
                  </pic:spPr>
                </pic:pic>
              </a:graphicData>
            </a:graphic>
          </wp:inline>
        </w:drawing>
      </w:r>
    </w:p>
    <w:p w:rsidR="00C03589" w:rsidRDefault="00C03589">
      <w:pPr>
        <w:jc w:val="center"/>
      </w:pPr>
    </w:p>
    <w:p w:rsidR="00C03589" w:rsidRDefault="008E6B30">
      <w:pPr>
        <w:numPr>
          <w:ilvl w:val="0"/>
          <w:numId w:val="2"/>
        </w:numPr>
        <w:jc w:val="left"/>
      </w:pPr>
      <w:r>
        <w:t xml:space="preserve">Klikněte na odkaz </w:t>
      </w:r>
      <w:r>
        <w:rPr>
          <w:i/>
          <w:iCs/>
        </w:rPr>
        <w:t>Napsat aktualitu</w:t>
      </w:r>
    </w:p>
    <w:p w:rsidR="00C03589" w:rsidRDefault="00C03589">
      <w:pPr>
        <w:ind w:left="200" w:firstLine="0"/>
        <w:jc w:val="left"/>
      </w:pPr>
    </w:p>
    <w:p w:rsidR="00C03589" w:rsidRDefault="008E6B30">
      <w:pPr>
        <w:spacing w:after="60"/>
        <w:ind w:left="902" w:firstLine="0"/>
      </w:pPr>
      <w:r>
        <w:t>Poté se zobrazí formulář, který má nesledující pole:</w:t>
      </w:r>
    </w:p>
    <w:p w:rsidR="00C03589" w:rsidRDefault="008E6B30">
      <w:pPr>
        <w:numPr>
          <w:ilvl w:val="1"/>
          <w:numId w:val="2"/>
        </w:numPr>
        <w:tabs>
          <w:tab w:val="clear" w:pos="1640"/>
          <w:tab w:val="num" w:pos="1260"/>
        </w:tabs>
        <w:ind w:left="1260" w:right="252"/>
      </w:pPr>
      <w:r w:rsidRPr="007A0956">
        <w:rPr>
          <w:b/>
          <w:bCs/>
        </w:rPr>
        <w:lastRenderedPageBreak/>
        <w:t>Název novinky (česky)</w:t>
      </w:r>
      <w:r>
        <w:t xml:space="preserve"> – Jedná se o nadpis článku, zobrazený v české jazykové verzi.</w:t>
      </w:r>
    </w:p>
    <w:p w:rsidR="00C03589" w:rsidRDefault="008E6B30">
      <w:pPr>
        <w:numPr>
          <w:ilvl w:val="1"/>
          <w:numId w:val="2"/>
        </w:numPr>
        <w:tabs>
          <w:tab w:val="clear" w:pos="1640"/>
          <w:tab w:val="num" w:pos="1260"/>
        </w:tabs>
        <w:ind w:left="1260" w:right="252"/>
      </w:pPr>
      <w:r w:rsidRPr="007A0956">
        <w:rPr>
          <w:b/>
          <w:bCs/>
        </w:rPr>
        <w:t>Název novinky (anglicky, nepovinné)</w:t>
      </w:r>
      <w:r>
        <w:t xml:space="preserve"> – Jedná se o nadpis článku, zobrazený v anglické jazykové verzi. Toto pole se nemusí vyplňovat.</w:t>
      </w:r>
    </w:p>
    <w:p w:rsidR="00C03589" w:rsidRDefault="008E6B30">
      <w:pPr>
        <w:numPr>
          <w:ilvl w:val="1"/>
          <w:numId w:val="2"/>
        </w:numPr>
        <w:tabs>
          <w:tab w:val="clear" w:pos="1640"/>
          <w:tab w:val="num" w:pos="1260"/>
        </w:tabs>
        <w:ind w:left="1260" w:right="252"/>
      </w:pPr>
      <w:r w:rsidRPr="007A0956">
        <w:rPr>
          <w:b/>
          <w:bCs/>
        </w:rPr>
        <w:t>Obsah novinky – úvod (česky)</w:t>
      </w:r>
      <w:r>
        <w:t xml:space="preserve"> </w:t>
      </w:r>
      <w:r w:rsidR="007A0956">
        <w:t>–</w:t>
      </w:r>
      <w:r>
        <w:t xml:space="preserve"> </w:t>
      </w:r>
      <w:r w:rsidR="007A0956">
        <w:t>Text, který se zobrazí ihned v přehledu novinek v české jazykové verzi.</w:t>
      </w:r>
    </w:p>
    <w:p w:rsidR="00C03589" w:rsidRDefault="007A0956">
      <w:pPr>
        <w:numPr>
          <w:ilvl w:val="1"/>
          <w:numId w:val="2"/>
        </w:numPr>
        <w:tabs>
          <w:tab w:val="clear" w:pos="1640"/>
          <w:tab w:val="num" w:pos="1260"/>
        </w:tabs>
        <w:ind w:left="1260" w:right="252"/>
      </w:pPr>
      <w:r w:rsidRPr="007A0956">
        <w:rPr>
          <w:b/>
          <w:bCs/>
        </w:rPr>
        <w:t>Obsah novinky – úvod (anglicky, nepovinné)</w:t>
      </w:r>
      <w:r>
        <w:t xml:space="preserve"> – Text, který se zobrazí ihned v přehledu novinek v anglické jazykové verzi.</w:t>
      </w:r>
      <w:r w:rsidRPr="007A0956">
        <w:t xml:space="preserve"> </w:t>
      </w:r>
      <w:r>
        <w:t>Toto pole se nemusí vyplňovat.</w:t>
      </w:r>
    </w:p>
    <w:p w:rsidR="00C03589" w:rsidRDefault="007A0956">
      <w:pPr>
        <w:numPr>
          <w:ilvl w:val="1"/>
          <w:numId w:val="2"/>
        </w:numPr>
        <w:tabs>
          <w:tab w:val="clear" w:pos="1640"/>
          <w:tab w:val="num" w:pos="1260"/>
        </w:tabs>
        <w:ind w:left="1260" w:right="252"/>
      </w:pPr>
      <w:r w:rsidRPr="007A0956">
        <w:rPr>
          <w:b/>
          <w:bCs/>
        </w:rPr>
        <w:t>Obsah novinky – pokračování (česky, nepovinné)</w:t>
      </w:r>
      <w:r>
        <w:t xml:space="preserve"> – Jedná se o text, který se zobrazí po stisknutí na tlačítko </w:t>
      </w:r>
      <w:r>
        <w:rPr>
          <w:i/>
          <w:iCs/>
        </w:rPr>
        <w:t>Více…</w:t>
      </w:r>
      <w:r>
        <w:t xml:space="preserve"> v přehledu novinek. Pokud je toto pole prázdné, tlačítko se nezobrazí.</w:t>
      </w:r>
    </w:p>
    <w:p w:rsidR="00C03589" w:rsidRDefault="007A0956">
      <w:pPr>
        <w:numPr>
          <w:ilvl w:val="1"/>
          <w:numId w:val="2"/>
        </w:numPr>
        <w:tabs>
          <w:tab w:val="clear" w:pos="1640"/>
          <w:tab w:val="num" w:pos="1260"/>
        </w:tabs>
        <w:ind w:left="1260" w:right="252"/>
      </w:pPr>
      <w:r w:rsidRPr="007A0956">
        <w:rPr>
          <w:b/>
          <w:bCs/>
        </w:rPr>
        <w:t>Obsah novinky – pokračování (anglicky, nepovinné)</w:t>
      </w:r>
      <w:r>
        <w:t xml:space="preserve"> – Totéž, ale v anglické jazykové verzi.</w:t>
      </w:r>
    </w:p>
    <w:p w:rsidR="00C03589" w:rsidRDefault="00C03589">
      <w:pPr>
        <w:ind w:left="920" w:firstLine="0"/>
      </w:pPr>
    </w:p>
    <w:p w:rsidR="00C03589" w:rsidRDefault="004F3E52">
      <w:pPr>
        <w:ind w:left="920" w:firstLine="0"/>
        <w:jc w:val="center"/>
      </w:pPr>
      <w:r>
        <w:rPr>
          <w:noProof/>
        </w:rPr>
        <w:drawing>
          <wp:inline distT="0" distB="0" distL="0" distR="0">
            <wp:extent cx="4629150" cy="3019425"/>
            <wp:effectExtent l="1905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4629150" cy="3019425"/>
                    </a:xfrm>
                    <a:prstGeom prst="rect">
                      <a:avLst/>
                    </a:prstGeom>
                    <a:noFill/>
                    <a:ln w="9525">
                      <a:noFill/>
                      <a:miter lim="800000"/>
                      <a:headEnd/>
                      <a:tailEnd/>
                    </a:ln>
                  </pic:spPr>
                </pic:pic>
              </a:graphicData>
            </a:graphic>
          </wp:inline>
        </w:drawing>
      </w:r>
    </w:p>
    <w:p w:rsidR="00C03589" w:rsidRDefault="00C03589">
      <w:pPr>
        <w:ind w:left="920" w:firstLine="0"/>
        <w:jc w:val="center"/>
      </w:pPr>
    </w:p>
    <w:p w:rsidR="00C03589" w:rsidRDefault="007A0956">
      <w:pPr>
        <w:spacing w:after="60"/>
        <w:ind w:left="902" w:firstLine="0"/>
      </w:pPr>
      <w:r>
        <w:t>Déle jsou v dolní části formuláře další možnosti:</w:t>
      </w:r>
    </w:p>
    <w:p w:rsidR="00C03589" w:rsidRDefault="007A0956">
      <w:pPr>
        <w:numPr>
          <w:ilvl w:val="0"/>
          <w:numId w:val="3"/>
        </w:numPr>
        <w:tabs>
          <w:tab w:val="clear" w:pos="2180"/>
          <w:tab w:val="num" w:pos="1260"/>
        </w:tabs>
        <w:ind w:left="1260"/>
      </w:pPr>
      <w:r w:rsidRPr="007A0956">
        <w:rPr>
          <w:b/>
          <w:bCs/>
        </w:rPr>
        <w:t>Novinku zobrazit – všem</w:t>
      </w:r>
      <w:r>
        <w:t xml:space="preserve"> – Daná novinka se zobrazí všem návštěvníkům webu</w:t>
      </w:r>
      <w:r w:rsidR="004234F0">
        <w:t>.</w:t>
      </w:r>
    </w:p>
    <w:p w:rsidR="00C03589" w:rsidRDefault="007A0956">
      <w:pPr>
        <w:numPr>
          <w:ilvl w:val="0"/>
          <w:numId w:val="3"/>
        </w:numPr>
        <w:tabs>
          <w:tab w:val="clear" w:pos="2180"/>
          <w:tab w:val="num" w:pos="1260"/>
        </w:tabs>
        <w:ind w:left="1260"/>
      </w:pPr>
      <w:r w:rsidRPr="007A0956">
        <w:rPr>
          <w:b/>
          <w:bCs/>
        </w:rPr>
        <w:t>Novinku zobrazit – pouze (přihlášeným) členům školy</w:t>
      </w:r>
      <w:r>
        <w:t xml:space="preserve"> – Daná novinka se zobrazí jen přihlášeným uživatelům</w:t>
      </w:r>
      <w:r w:rsidR="004234F0">
        <w:t>.</w:t>
      </w:r>
    </w:p>
    <w:p w:rsidR="00C03589" w:rsidRDefault="007A0956">
      <w:pPr>
        <w:numPr>
          <w:ilvl w:val="0"/>
          <w:numId w:val="3"/>
        </w:numPr>
        <w:tabs>
          <w:tab w:val="clear" w:pos="2180"/>
          <w:tab w:val="num" w:pos="1260"/>
        </w:tabs>
        <w:ind w:left="1260"/>
      </w:pPr>
      <w:r>
        <w:rPr>
          <w:b/>
          <w:bCs/>
        </w:rPr>
        <w:t>Ihned zobrazit</w:t>
      </w:r>
      <w:r>
        <w:t xml:space="preserve"> – Pokud je pole zaškrtnuto, už není nutné dát příkaz k zobrazení </w:t>
      </w:r>
      <w:r w:rsidR="004234F0">
        <w:t xml:space="preserve">aktuality v přehledu aktualit a novinka se zobrazuje ihned. Pokud pole zaškrtnuto není, aktualita se </w:t>
      </w:r>
      <w:r w:rsidR="004F1436">
        <w:t xml:space="preserve">i po vložení </w:t>
      </w:r>
      <w:r w:rsidR="004234F0">
        <w:t>nezobrazuje (je skrytá).</w:t>
      </w:r>
    </w:p>
    <w:p w:rsidR="00C03589" w:rsidRDefault="00C03589">
      <w:pPr>
        <w:ind w:left="920" w:firstLine="0"/>
        <w:jc w:val="center"/>
      </w:pPr>
    </w:p>
    <w:p w:rsidR="00C03589" w:rsidRDefault="004F3E52">
      <w:pPr>
        <w:ind w:left="920" w:firstLine="0"/>
        <w:jc w:val="center"/>
      </w:pPr>
      <w:r>
        <w:rPr>
          <w:noProof/>
        </w:rPr>
        <w:lastRenderedPageBreak/>
        <w:drawing>
          <wp:inline distT="0" distB="0" distL="0" distR="0">
            <wp:extent cx="4981575" cy="2181225"/>
            <wp:effectExtent l="19050" t="0" r="952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4981575" cy="2181225"/>
                    </a:xfrm>
                    <a:prstGeom prst="rect">
                      <a:avLst/>
                    </a:prstGeom>
                    <a:noFill/>
                    <a:ln w="9525">
                      <a:noFill/>
                      <a:miter lim="800000"/>
                      <a:headEnd/>
                      <a:tailEnd/>
                    </a:ln>
                  </pic:spPr>
                </pic:pic>
              </a:graphicData>
            </a:graphic>
          </wp:inline>
        </w:drawing>
      </w:r>
    </w:p>
    <w:p w:rsidR="00C03589" w:rsidRDefault="00C03589">
      <w:pPr>
        <w:ind w:left="920" w:firstLine="0"/>
        <w:jc w:val="center"/>
      </w:pPr>
    </w:p>
    <w:p w:rsidR="00C03589" w:rsidRDefault="007B2914">
      <w:pPr>
        <w:ind w:left="1260" w:firstLine="180"/>
        <w:jc w:val="left"/>
      </w:pPr>
      <w:r>
        <w:t xml:space="preserve">Potvrzení a vložení aktuality se provede stisknutím na tlačítko </w:t>
      </w:r>
      <w:r>
        <w:rPr>
          <w:i/>
          <w:iCs/>
        </w:rPr>
        <w:t>Uložit</w:t>
      </w:r>
      <w:r>
        <w:t>.</w:t>
      </w:r>
    </w:p>
    <w:p w:rsidR="00C03589" w:rsidRDefault="007B2914">
      <w:pPr>
        <w:pStyle w:val="Nadpis3"/>
      </w:pPr>
      <w:bookmarkStart w:id="5" w:name="_Toc120162606"/>
      <w:r>
        <w:t>Procházení aktualit (přehled aktualit)</w:t>
      </w:r>
      <w:bookmarkEnd w:id="5"/>
    </w:p>
    <w:p w:rsidR="00C03589" w:rsidRDefault="00B303EE">
      <w:r>
        <w:t>Seznam všech aktualit (v tomto návod</w:t>
      </w:r>
      <w:r w:rsidR="00D777A8">
        <w:t>u</w:t>
      </w:r>
      <w:r>
        <w:t xml:space="preserve"> označovaný též jako přehled aktualit, procházení aktualit</w:t>
      </w:r>
      <w:r w:rsidR="00D777A8">
        <w:t>, nebo administrace aktualit</w:t>
      </w:r>
      <w:r>
        <w:t xml:space="preserve">) je přístupný </w:t>
      </w:r>
      <w:r w:rsidR="00D777A8">
        <w:t>přes pravé menu:</w:t>
      </w:r>
    </w:p>
    <w:p w:rsidR="00C03589" w:rsidRDefault="00C03589"/>
    <w:p w:rsidR="00C03589" w:rsidRDefault="004F3E52">
      <w:pPr>
        <w:jc w:val="center"/>
      </w:pPr>
      <w:r>
        <w:rPr>
          <w:noProof/>
        </w:rPr>
        <w:drawing>
          <wp:inline distT="0" distB="0" distL="0" distR="0">
            <wp:extent cx="1409700" cy="895350"/>
            <wp:effectExtent l="1905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1409700" cy="895350"/>
                    </a:xfrm>
                    <a:prstGeom prst="rect">
                      <a:avLst/>
                    </a:prstGeom>
                    <a:noFill/>
                    <a:ln w="9525">
                      <a:noFill/>
                      <a:miter lim="800000"/>
                      <a:headEnd/>
                      <a:tailEnd/>
                    </a:ln>
                  </pic:spPr>
                </pic:pic>
              </a:graphicData>
            </a:graphic>
          </wp:inline>
        </w:drawing>
      </w:r>
    </w:p>
    <w:p w:rsidR="00C03589" w:rsidRDefault="00283246">
      <w:pPr>
        <w:spacing w:before="120" w:after="120"/>
        <w:ind w:firstLine="198"/>
        <w:jc w:val="center"/>
      </w:pPr>
      <w:r>
        <w:sym w:font="Wingdings 3" w:char="F0DC"/>
      </w:r>
    </w:p>
    <w:p w:rsidR="00C03589" w:rsidRDefault="004F3E52">
      <w:pPr>
        <w:jc w:val="center"/>
      </w:pPr>
      <w:r>
        <w:rPr>
          <w:noProof/>
        </w:rPr>
        <w:drawing>
          <wp:inline distT="0" distB="0" distL="0" distR="0">
            <wp:extent cx="4619625" cy="2724150"/>
            <wp:effectExtent l="19050" t="0" r="952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4619625" cy="2724150"/>
                    </a:xfrm>
                    <a:prstGeom prst="rect">
                      <a:avLst/>
                    </a:prstGeom>
                    <a:noFill/>
                    <a:ln w="9525">
                      <a:noFill/>
                      <a:miter lim="800000"/>
                      <a:headEnd/>
                      <a:tailEnd/>
                    </a:ln>
                  </pic:spPr>
                </pic:pic>
              </a:graphicData>
            </a:graphic>
          </wp:inline>
        </w:drawing>
      </w:r>
    </w:p>
    <w:p w:rsidR="00C03589" w:rsidRDefault="00C03589">
      <w:pPr>
        <w:jc w:val="center"/>
      </w:pPr>
    </w:p>
    <w:p w:rsidR="00C03589" w:rsidRDefault="00B92AC4">
      <w:pPr>
        <w:jc w:val="left"/>
      </w:pPr>
      <w:r>
        <w:t xml:space="preserve">Zde zobrazené aktuality mohou mít několik podob. První z nich, která je </w:t>
      </w:r>
      <w:r w:rsidR="004F1436">
        <w:t>se zobrazuje nejčastěji</w:t>
      </w:r>
      <w:r>
        <w:t>, je ta, která nemá nad nadpisem žádný modrý text a je orámována černou barvou.</w:t>
      </w:r>
      <w:r w:rsidR="004F1436">
        <w:t xml:space="preserve"> Tato aktualita se zobrazuje všem návštěvníkům webu.</w:t>
      </w:r>
    </w:p>
    <w:p w:rsidR="00C03589" w:rsidRDefault="00B92AC4">
      <w:pPr>
        <w:jc w:val="left"/>
      </w:pPr>
      <w:r>
        <w:t>Další z podob je ta, při níž je aktualita orámována barvou červenou. Tato aktualita se nezobrazuje nikomu. Jako by na stránce nebyla. Zobrazuje se pouze přihlášeným uživatelům, kteří mají práva na úpravu skrytých aktualit.</w:t>
      </w:r>
    </w:p>
    <w:p w:rsidR="00C03589" w:rsidRDefault="00C03589">
      <w:pPr>
        <w:jc w:val="left"/>
      </w:pPr>
    </w:p>
    <w:p w:rsidR="00C03589" w:rsidRDefault="004F3E52">
      <w:pPr>
        <w:jc w:val="center"/>
      </w:pPr>
      <w:r>
        <w:rPr>
          <w:noProof/>
        </w:rPr>
        <w:lastRenderedPageBreak/>
        <w:drawing>
          <wp:inline distT="0" distB="0" distL="0" distR="0">
            <wp:extent cx="4733925" cy="1628775"/>
            <wp:effectExtent l="19050" t="0" r="952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4733925" cy="1628775"/>
                    </a:xfrm>
                    <a:prstGeom prst="rect">
                      <a:avLst/>
                    </a:prstGeom>
                    <a:noFill/>
                    <a:ln w="9525">
                      <a:noFill/>
                      <a:miter lim="800000"/>
                      <a:headEnd/>
                      <a:tailEnd/>
                    </a:ln>
                  </pic:spPr>
                </pic:pic>
              </a:graphicData>
            </a:graphic>
          </wp:inline>
        </w:drawing>
      </w:r>
    </w:p>
    <w:p w:rsidR="00C03589" w:rsidRDefault="00C03589">
      <w:pPr>
        <w:jc w:val="center"/>
      </w:pPr>
    </w:p>
    <w:p w:rsidR="00C03589" w:rsidRDefault="00B92AC4">
      <w:r>
        <w:t>Poslední složitostí je modrý text nad nadpisem</w:t>
      </w:r>
      <w:r w:rsidR="004F1436">
        <w:t xml:space="preserve"> </w:t>
      </w:r>
      <w:r>
        <w:rPr>
          <w:i/>
          <w:iCs/>
        </w:rPr>
        <w:t>Tato aktualita se zobrazuje pouze členům školy Hwa-Rang</w:t>
      </w:r>
      <w:r>
        <w:t>. K tomu je nutné dodat, že se jedná pouze o přihlášené členy, kterých je v roce 2005 minimum. Smysl těchto zpráv nabude až v době,</w:t>
      </w:r>
      <w:r w:rsidR="00B125AD">
        <w:t xml:space="preserve"> kdy členové školy budou mít sv</w:t>
      </w:r>
      <w:r w:rsidR="004F1436">
        <w:t>á</w:t>
      </w:r>
      <w:r w:rsidR="00B125AD">
        <w:t xml:space="preserve"> uživatelsk</w:t>
      </w:r>
      <w:r w:rsidR="004F1436">
        <w:t>á jména a hesla</w:t>
      </w:r>
      <w:r w:rsidR="00B125AD">
        <w:t>. Zatím se tyto zprávy používal</w:t>
      </w:r>
      <w:r w:rsidR="004F1436">
        <w:t>y</w:t>
      </w:r>
      <w:r w:rsidR="00B125AD">
        <w:t xml:space="preserve"> jen ke komunikaci mezi administrátory webu.</w:t>
      </w:r>
    </w:p>
    <w:p w:rsidR="00C03589" w:rsidRDefault="00C03589"/>
    <w:p w:rsidR="00C03589" w:rsidRDefault="004F3E52">
      <w:pPr>
        <w:jc w:val="center"/>
      </w:pPr>
      <w:r>
        <w:rPr>
          <w:noProof/>
        </w:rPr>
        <w:drawing>
          <wp:inline distT="0" distB="0" distL="0" distR="0">
            <wp:extent cx="4714875" cy="933450"/>
            <wp:effectExtent l="19050" t="0" r="952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a:stretch>
                      <a:fillRect/>
                    </a:stretch>
                  </pic:blipFill>
                  <pic:spPr bwMode="auto">
                    <a:xfrm>
                      <a:off x="0" y="0"/>
                      <a:ext cx="4714875" cy="933450"/>
                    </a:xfrm>
                    <a:prstGeom prst="rect">
                      <a:avLst/>
                    </a:prstGeom>
                    <a:noFill/>
                    <a:ln w="9525">
                      <a:noFill/>
                      <a:miter lim="800000"/>
                      <a:headEnd/>
                      <a:tailEnd/>
                    </a:ln>
                  </pic:spPr>
                </pic:pic>
              </a:graphicData>
            </a:graphic>
          </wp:inline>
        </w:drawing>
      </w:r>
    </w:p>
    <w:p w:rsidR="00C03589" w:rsidRDefault="00C03589">
      <w:pPr>
        <w:jc w:val="center"/>
      </w:pPr>
    </w:p>
    <w:p w:rsidR="00C03589" w:rsidRDefault="00B125AD">
      <w:r>
        <w:t>V dolní části aktuality se zobrazují tři ze čtyř příkazů:</w:t>
      </w:r>
    </w:p>
    <w:p w:rsidR="00C03589" w:rsidRDefault="00C03589"/>
    <w:p w:rsidR="00C03589" w:rsidRDefault="004F3E52">
      <w:r>
        <w:rPr>
          <w:noProof/>
        </w:rPr>
        <w:drawing>
          <wp:inline distT="0" distB="0" distL="0" distR="0">
            <wp:extent cx="581025" cy="323850"/>
            <wp:effectExtent l="19050" t="0" r="9525"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srcRect/>
                    <a:stretch>
                      <a:fillRect/>
                    </a:stretch>
                  </pic:blipFill>
                  <pic:spPr bwMode="auto">
                    <a:xfrm>
                      <a:off x="0" y="0"/>
                      <a:ext cx="581025" cy="323850"/>
                    </a:xfrm>
                    <a:prstGeom prst="rect">
                      <a:avLst/>
                    </a:prstGeom>
                    <a:noFill/>
                    <a:ln w="9525">
                      <a:noFill/>
                      <a:miter lim="800000"/>
                      <a:headEnd/>
                      <a:tailEnd/>
                    </a:ln>
                  </pic:spPr>
                </pic:pic>
              </a:graphicData>
            </a:graphic>
          </wp:inline>
        </w:drawing>
      </w:r>
      <w:r w:rsidR="00B125AD">
        <w:t xml:space="preserve"> </w:t>
      </w:r>
      <w:r w:rsidR="00B125AD">
        <w:rPr>
          <w:b/>
          <w:bCs/>
        </w:rPr>
        <w:t>Zobrazit</w:t>
      </w:r>
      <w:r w:rsidR="00B125AD">
        <w:t xml:space="preserve"> – Aktualita se přestane skrývat a začne se zobrazovat návštěvníkům webu.</w:t>
      </w:r>
    </w:p>
    <w:p w:rsidR="00C03589" w:rsidRDefault="00C03589"/>
    <w:p w:rsidR="00C03589" w:rsidRDefault="004F3E52">
      <w:r>
        <w:rPr>
          <w:noProof/>
        </w:rPr>
        <w:drawing>
          <wp:inline distT="0" distB="0" distL="0" distR="0">
            <wp:extent cx="657225" cy="304800"/>
            <wp:effectExtent l="19050" t="0" r="9525"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srcRect/>
                    <a:stretch>
                      <a:fillRect/>
                    </a:stretch>
                  </pic:blipFill>
                  <pic:spPr bwMode="auto">
                    <a:xfrm>
                      <a:off x="0" y="0"/>
                      <a:ext cx="657225" cy="304800"/>
                    </a:xfrm>
                    <a:prstGeom prst="rect">
                      <a:avLst/>
                    </a:prstGeom>
                    <a:noFill/>
                    <a:ln w="9525">
                      <a:noFill/>
                      <a:miter lim="800000"/>
                      <a:headEnd/>
                      <a:tailEnd/>
                    </a:ln>
                  </pic:spPr>
                </pic:pic>
              </a:graphicData>
            </a:graphic>
          </wp:inline>
        </w:drawing>
      </w:r>
      <w:r w:rsidR="00B125AD">
        <w:t xml:space="preserve"> </w:t>
      </w:r>
      <w:r w:rsidR="00B125AD">
        <w:rPr>
          <w:b/>
          <w:bCs/>
        </w:rPr>
        <w:t>Smazat</w:t>
      </w:r>
      <w:r w:rsidR="00B125AD">
        <w:t xml:space="preserve"> – Aktualita se smaže z webu (ale nechtěně smazanou aktualitu lze zpětně vyvolat, </w:t>
      </w:r>
      <w:r w:rsidR="004F1436">
        <w:t>dokud jí definitivně nesmaže</w:t>
      </w:r>
      <w:r w:rsidR="00B125AD">
        <w:t xml:space="preserve"> webmaster).</w:t>
      </w:r>
    </w:p>
    <w:p w:rsidR="00C03589" w:rsidRDefault="00C03589"/>
    <w:p w:rsidR="00C03589" w:rsidRDefault="004F3E52">
      <w:r>
        <w:rPr>
          <w:b/>
          <w:bCs/>
          <w:noProof/>
        </w:rPr>
        <w:drawing>
          <wp:inline distT="0" distB="0" distL="0" distR="0">
            <wp:extent cx="504825" cy="314325"/>
            <wp:effectExtent l="19050" t="0" r="9525"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srcRect/>
                    <a:stretch>
                      <a:fillRect/>
                    </a:stretch>
                  </pic:blipFill>
                  <pic:spPr bwMode="auto">
                    <a:xfrm>
                      <a:off x="0" y="0"/>
                      <a:ext cx="504825" cy="314325"/>
                    </a:xfrm>
                    <a:prstGeom prst="rect">
                      <a:avLst/>
                    </a:prstGeom>
                    <a:noFill/>
                    <a:ln w="9525">
                      <a:noFill/>
                      <a:miter lim="800000"/>
                      <a:headEnd/>
                      <a:tailEnd/>
                    </a:ln>
                  </pic:spPr>
                </pic:pic>
              </a:graphicData>
            </a:graphic>
          </wp:inline>
        </w:drawing>
      </w:r>
      <w:r w:rsidR="0004195B">
        <w:rPr>
          <w:b/>
          <w:bCs/>
        </w:rPr>
        <w:t xml:space="preserve"> Upravit</w:t>
      </w:r>
      <w:r w:rsidR="00B125AD">
        <w:t xml:space="preserve"> – Otevře formulář pro upravení aktuality. Jedná se o ten samý formulář, jako pro vložení aktuality nové, jen s tím rozdílem, že daná pole již obsahují text upravované aktuality.</w:t>
      </w:r>
    </w:p>
    <w:p w:rsidR="00C03589" w:rsidRDefault="00C03589"/>
    <w:p w:rsidR="00C03589" w:rsidRDefault="004F3E52">
      <w:r>
        <w:rPr>
          <w:noProof/>
        </w:rPr>
        <w:drawing>
          <wp:inline distT="0" distB="0" distL="0" distR="0">
            <wp:extent cx="476250" cy="285750"/>
            <wp:effectExtent l="1905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srcRect/>
                    <a:stretch>
                      <a:fillRect/>
                    </a:stretch>
                  </pic:blipFill>
                  <pic:spPr bwMode="auto">
                    <a:xfrm>
                      <a:off x="0" y="0"/>
                      <a:ext cx="476250" cy="285750"/>
                    </a:xfrm>
                    <a:prstGeom prst="rect">
                      <a:avLst/>
                    </a:prstGeom>
                    <a:noFill/>
                    <a:ln w="9525">
                      <a:noFill/>
                      <a:miter lim="800000"/>
                      <a:headEnd/>
                      <a:tailEnd/>
                    </a:ln>
                  </pic:spPr>
                </pic:pic>
              </a:graphicData>
            </a:graphic>
          </wp:inline>
        </w:drawing>
      </w:r>
      <w:r w:rsidR="00B125AD">
        <w:t xml:space="preserve"> </w:t>
      </w:r>
      <w:r w:rsidR="00B125AD">
        <w:rPr>
          <w:b/>
          <w:bCs/>
        </w:rPr>
        <w:t>Skrýt</w:t>
      </w:r>
      <w:r w:rsidR="00B125AD">
        <w:t xml:space="preserve"> </w:t>
      </w:r>
      <w:r w:rsidR="006522DC">
        <w:t>–</w:t>
      </w:r>
      <w:r w:rsidR="00B125AD">
        <w:t xml:space="preserve"> </w:t>
      </w:r>
      <w:r w:rsidR="006522DC">
        <w:t>Tento příkaz skryje aktualitu opět do vnitřku stránky a zobrazuje se tak pouze přihlášeným uživatelům s právy na její úpravu. Skryté aktuality mají červený rámeček (viz výše).</w:t>
      </w:r>
    </w:p>
    <w:p w:rsidR="00C03589" w:rsidRDefault="004F1436">
      <w:pPr>
        <w:pStyle w:val="Nadpis1"/>
      </w:pPr>
      <w:bookmarkStart w:id="6" w:name="_Toc120162607"/>
      <w:r>
        <w:t>Závěrem</w:t>
      </w:r>
      <w:bookmarkEnd w:id="6"/>
    </w:p>
    <w:p w:rsidR="00C03589" w:rsidRDefault="004F1436">
      <w:pPr>
        <w:pStyle w:val="Nadpis2"/>
      </w:pPr>
      <w:bookmarkStart w:id="7" w:name="_Toc120162608"/>
      <w:r>
        <w:t>Rychlé vložení aktuality</w:t>
      </w:r>
      <w:bookmarkEnd w:id="7"/>
    </w:p>
    <w:p w:rsidR="00C03589" w:rsidRDefault="004F1436">
      <w:pPr>
        <w:numPr>
          <w:ilvl w:val="0"/>
          <w:numId w:val="4"/>
        </w:numPr>
      </w:pPr>
      <w:r>
        <w:t>Přihlásit se pomocí formuláře v pravé části stránky</w:t>
      </w:r>
    </w:p>
    <w:p w:rsidR="00C03589" w:rsidRDefault="004F1436">
      <w:pPr>
        <w:numPr>
          <w:ilvl w:val="0"/>
          <w:numId w:val="4"/>
        </w:numPr>
      </w:pPr>
      <w:r>
        <w:t xml:space="preserve">V pravém menu stisknout </w:t>
      </w:r>
      <w:r>
        <w:rPr>
          <w:i/>
          <w:iCs/>
        </w:rPr>
        <w:t>Aktuality</w:t>
      </w:r>
      <w:r>
        <w:t xml:space="preserve"> a poté </w:t>
      </w:r>
      <w:r>
        <w:rPr>
          <w:i/>
          <w:iCs/>
        </w:rPr>
        <w:t>Napsat aktualitu</w:t>
      </w:r>
    </w:p>
    <w:p w:rsidR="00C03589" w:rsidRDefault="004F1436">
      <w:pPr>
        <w:numPr>
          <w:ilvl w:val="0"/>
          <w:numId w:val="4"/>
        </w:numPr>
      </w:pPr>
      <w:r>
        <w:t xml:space="preserve">Vyplnit potřebná pole – </w:t>
      </w:r>
      <w:r>
        <w:rPr>
          <w:i/>
          <w:iCs/>
        </w:rPr>
        <w:t>Název novinky</w:t>
      </w:r>
      <w:r>
        <w:t xml:space="preserve"> a </w:t>
      </w:r>
      <w:r>
        <w:rPr>
          <w:i/>
          <w:iCs/>
        </w:rPr>
        <w:t>Obsah novinky – úvod</w:t>
      </w:r>
    </w:p>
    <w:p w:rsidR="00C03589" w:rsidRDefault="004F1436">
      <w:pPr>
        <w:numPr>
          <w:ilvl w:val="0"/>
          <w:numId w:val="4"/>
        </w:numPr>
      </w:pPr>
      <w:r>
        <w:t xml:space="preserve">Zaškrtnou pole </w:t>
      </w:r>
      <w:r>
        <w:rPr>
          <w:i/>
          <w:iCs/>
        </w:rPr>
        <w:t>Ihned zobrazit</w:t>
      </w:r>
    </w:p>
    <w:p w:rsidR="00C03589" w:rsidRDefault="004F1436">
      <w:pPr>
        <w:numPr>
          <w:ilvl w:val="0"/>
          <w:numId w:val="4"/>
        </w:numPr>
      </w:pPr>
      <w:r>
        <w:t xml:space="preserve">Stisknout tlačítko </w:t>
      </w:r>
      <w:r>
        <w:rPr>
          <w:i/>
          <w:iCs/>
        </w:rPr>
        <w:t>Uložit</w:t>
      </w:r>
    </w:p>
    <w:p w:rsidR="00C03589" w:rsidRDefault="009F21D7">
      <w:pPr>
        <w:pStyle w:val="Nadpis2"/>
      </w:pPr>
      <w:bookmarkStart w:id="8" w:name="_Toc120162609"/>
      <w:r>
        <w:lastRenderedPageBreak/>
        <w:t>Rozmístění aktualit na webu</w:t>
      </w:r>
      <w:bookmarkEnd w:id="8"/>
    </w:p>
    <w:p w:rsidR="00C03589" w:rsidRDefault="009F21D7">
      <w:r>
        <w:t>Aktuality se zobrazují na dvou místech stránky – na stránce úvodní (vstupní) a na stránce s aktualitami, která je přístupná z levého menu.</w:t>
      </w:r>
    </w:p>
    <w:p w:rsidR="00C03589" w:rsidRDefault="009F21D7">
      <w:r>
        <w:t>Na úvodní stránce se zobrazují dvě nejnovější aktuality. Na stránce s aktualitami se zobrazují veškeré dostupné aktuality.</w:t>
      </w:r>
    </w:p>
    <w:p w:rsidR="00C03589" w:rsidRDefault="00BF5EEF">
      <w:r>
        <w:t>Nikdy se nezobrazují skryté aktuality a aktuality určené jen členům školy, pokud není člen přihlášen.</w:t>
      </w:r>
    </w:p>
    <w:sectPr w:rsidR="00C03589" w:rsidSect="00C035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570B"/>
    <w:multiLevelType w:val="hybridMultilevel"/>
    <w:tmpl w:val="208E3FB2"/>
    <w:lvl w:ilvl="0" w:tplc="0405000F">
      <w:start w:val="1"/>
      <w:numFmt w:val="decimal"/>
      <w:lvlText w:val="%1."/>
      <w:lvlJc w:val="left"/>
      <w:pPr>
        <w:tabs>
          <w:tab w:val="num" w:pos="920"/>
        </w:tabs>
        <w:ind w:left="920" w:hanging="360"/>
      </w:pPr>
    </w:lvl>
    <w:lvl w:ilvl="1" w:tplc="04050005">
      <w:start w:val="1"/>
      <w:numFmt w:val="bullet"/>
      <w:lvlText w:val=""/>
      <w:lvlJc w:val="left"/>
      <w:pPr>
        <w:tabs>
          <w:tab w:val="num" w:pos="1640"/>
        </w:tabs>
        <w:ind w:left="1640" w:hanging="360"/>
      </w:pPr>
      <w:rPr>
        <w:rFonts w:ascii="Wingdings" w:hAnsi="Wingdings" w:cs="Wingdings" w:hint="default"/>
      </w:rPr>
    </w:lvl>
    <w:lvl w:ilvl="2" w:tplc="0405001B">
      <w:start w:val="1"/>
      <w:numFmt w:val="lowerRoman"/>
      <w:lvlText w:val="%3."/>
      <w:lvlJc w:val="right"/>
      <w:pPr>
        <w:tabs>
          <w:tab w:val="num" w:pos="2360"/>
        </w:tabs>
        <w:ind w:left="2360" w:hanging="180"/>
      </w:pPr>
    </w:lvl>
    <w:lvl w:ilvl="3" w:tplc="0405000F">
      <w:start w:val="1"/>
      <w:numFmt w:val="decimal"/>
      <w:lvlText w:val="%4."/>
      <w:lvlJc w:val="left"/>
      <w:pPr>
        <w:tabs>
          <w:tab w:val="num" w:pos="3080"/>
        </w:tabs>
        <w:ind w:left="3080" w:hanging="360"/>
      </w:pPr>
    </w:lvl>
    <w:lvl w:ilvl="4" w:tplc="04050019">
      <w:start w:val="1"/>
      <w:numFmt w:val="lowerLetter"/>
      <w:lvlText w:val="%5."/>
      <w:lvlJc w:val="left"/>
      <w:pPr>
        <w:tabs>
          <w:tab w:val="num" w:pos="3800"/>
        </w:tabs>
        <w:ind w:left="3800" w:hanging="360"/>
      </w:pPr>
    </w:lvl>
    <w:lvl w:ilvl="5" w:tplc="0405001B">
      <w:start w:val="1"/>
      <w:numFmt w:val="lowerRoman"/>
      <w:lvlText w:val="%6."/>
      <w:lvlJc w:val="right"/>
      <w:pPr>
        <w:tabs>
          <w:tab w:val="num" w:pos="4520"/>
        </w:tabs>
        <w:ind w:left="4520" w:hanging="180"/>
      </w:pPr>
    </w:lvl>
    <w:lvl w:ilvl="6" w:tplc="0405000F">
      <w:start w:val="1"/>
      <w:numFmt w:val="decimal"/>
      <w:lvlText w:val="%7."/>
      <w:lvlJc w:val="left"/>
      <w:pPr>
        <w:tabs>
          <w:tab w:val="num" w:pos="5240"/>
        </w:tabs>
        <w:ind w:left="5240" w:hanging="360"/>
      </w:pPr>
    </w:lvl>
    <w:lvl w:ilvl="7" w:tplc="04050019">
      <w:start w:val="1"/>
      <w:numFmt w:val="lowerLetter"/>
      <w:lvlText w:val="%8."/>
      <w:lvlJc w:val="left"/>
      <w:pPr>
        <w:tabs>
          <w:tab w:val="num" w:pos="5960"/>
        </w:tabs>
        <w:ind w:left="5960" w:hanging="360"/>
      </w:pPr>
    </w:lvl>
    <w:lvl w:ilvl="8" w:tplc="0405001B">
      <w:start w:val="1"/>
      <w:numFmt w:val="lowerRoman"/>
      <w:lvlText w:val="%9."/>
      <w:lvlJc w:val="right"/>
      <w:pPr>
        <w:tabs>
          <w:tab w:val="num" w:pos="6680"/>
        </w:tabs>
        <w:ind w:left="6680" w:hanging="180"/>
      </w:pPr>
    </w:lvl>
  </w:abstractNum>
  <w:abstractNum w:abstractNumId="1">
    <w:nsid w:val="11C6155F"/>
    <w:multiLevelType w:val="hybridMultilevel"/>
    <w:tmpl w:val="3ED2558A"/>
    <w:lvl w:ilvl="0" w:tplc="0405000F">
      <w:start w:val="1"/>
      <w:numFmt w:val="decimal"/>
      <w:lvlText w:val="%1."/>
      <w:lvlJc w:val="left"/>
      <w:pPr>
        <w:tabs>
          <w:tab w:val="num" w:pos="920"/>
        </w:tabs>
        <w:ind w:left="920" w:hanging="360"/>
      </w:pPr>
    </w:lvl>
    <w:lvl w:ilvl="1" w:tplc="04050019">
      <w:start w:val="1"/>
      <w:numFmt w:val="lowerLetter"/>
      <w:lvlText w:val="%2."/>
      <w:lvlJc w:val="left"/>
      <w:pPr>
        <w:tabs>
          <w:tab w:val="num" w:pos="1640"/>
        </w:tabs>
        <w:ind w:left="1640" w:hanging="360"/>
      </w:pPr>
    </w:lvl>
    <w:lvl w:ilvl="2" w:tplc="0405001B">
      <w:start w:val="1"/>
      <w:numFmt w:val="lowerRoman"/>
      <w:lvlText w:val="%3."/>
      <w:lvlJc w:val="right"/>
      <w:pPr>
        <w:tabs>
          <w:tab w:val="num" w:pos="2360"/>
        </w:tabs>
        <w:ind w:left="2360" w:hanging="180"/>
      </w:pPr>
    </w:lvl>
    <w:lvl w:ilvl="3" w:tplc="0405000F">
      <w:start w:val="1"/>
      <w:numFmt w:val="decimal"/>
      <w:lvlText w:val="%4."/>
      <w:lvlJc w:val="left"/>
      <w:pPr>
        <w:tabs>
          <w:tab w:val="num" w:pos="3080"/>
        </w:tabs>
        <w:ind w:left="3080" w:hanging="360"/>
      </w:pPr>
    </w:lvl>
    <w:lvl w:ilvl="4" w:tplc="04050019">
      <w:start w:val="1"/>
      <w:numFmt w:val="lowerLetter"/>
      <w:lvlText w:val="%5."/>
      <w:lvlJc w:val="left"/>
      <w:pPr>
        <w:tabs>
          <w:tab w:val="num" w:pos="3800"/>
        </w:tabs>
        <w:ind w:left="3800" w:hanging="360"/>
      </w:pPr>
    </w:lvl>
    <w:lvl w:ilvl="5" w:tplc="0405001B">
      <w:start w:val="1"/>
      <w:numFmt w:val="lowerRoman"/>
      <w:lvlText w:val="%6."/>
      <w:lvlJc w:val="right"/>
      <w:pPr>
        <w:tabs>
          <w:tab w:val="num" w:pos="4520"/>
        </w:tabs>
        <w:ind w:left="4520" w:hanging="180"/>
      </w:pPr>
    </w:lvl>
    <w:lvl w:ilvl="6" w:tplc="0405000F">
      <w:start w:val="1"/>
      <w:numFmt w:val="decimal"/>
      <w:lvlText w:val="%7."/>
      <w:lvlJc w:val="left"/>
      <w:pPr>
        <w:tabs>
          <w:tab w:val="num" w:pos="5240"/>
        </w:tabs>
        <w:ind w:left="5240" w:hanging="360"/>
      </w:pPr>
    </w:lvl>
    <w:lvl w:ilvl="7" w:tplc="04050019">
      <w:start w:val="1"/>
      <w:numFmt w:val="lowerLetter"/>
      <w:lvlText w:val="%8."/>
      <w:lvlJc w:val="left"/>
      <w:pPr>
        <w:tabs>
          <w:tab w:val="num" w:pos="5960"/>
        </w:tabs>
        <w:ind w:left="5960" w:hanging="360"/>
      </w:pPr>
    </w:lvl>
    <w:lvl w:ilvl="8" w:tplc="0405001B">
      <w:start w:val="1"/>
      <w:numFmt w:val="lowerRoman"/>
      <w:lvlText w:val="%9."/>
      <w:lvlJc w:val="right"/>
      <w:pPr>
        <w:tabs>
          <w:tab w:val="num" w:pos="6680"/>
        </w:tabs>
        <w:ind w:left="6680" w:hanging="180"/>
      </w:pPr>
    </w:lvl>
  </w:abstractNum>
  <w:abstractNum w:abstractNumId="2">
    <w:nsid w:val="60FE32CB"/>
    <w:multiLevelType w:val="hybridMultilevel"/>
    <w:tmpl w:val="85A0C218"/>
    <w:lvl w:ilvl="0" w:tplc="04050005">
      <w:start w:val="1"/>
      <w:numFmt w:val="bullet"/>
      <w:lvlText w:val=""/>
      <w:lvlJc w:val="left"/>
      <w:pPr>
        <w:tabs>
          <w:tab w:val="num" w:pos="2180"/>
        </w:tabs>
        <w:ind w:left="2180" w:hanging="360"/>
      </w:pPr>
      <w:rPr>
        <w:rFonts w:ascii="Wingdings" w:hAnsi="Wingdings" w:cs="Wingdings" w:hint="default"/>
      </w:rPr>
    </w:lvl>
    <w:lvl w:ilvl="1" w:tplc="04050003">
      <w:start w:val="1"/>
      <w:numFmt w:val="bullet"/>
      <w:lvlText w:val="o"/>
      <w:lvlJc w:val="left"/>
      <w:pPr>
        <w:tabs>
          <w:tab w:val="num" w:pos="2900"/>
        </w:tabs>
        <w:ind w:left="2900" w:hanging="360"/>
      </w:pPr>
      <w:rPr>
        <w:rFonts w:ascii="Courier New" w:hAnsi="Courier New" w:cs="Courier New" w:hint="default"/>
      </w:rPr>
    </w:lvl>
    <w:lvl w:ilvl="2" w:tplc="04050005">
      <w:start w:val="1"/>
      <w:numFmt w:val="bullet"/>
      <w:lvlText w:val=""/>
      <w:lvlJc w:val="left"/>
      <w:pPr>
        <w:tabs>
          <w:tab w:val="num" w:pos="3620"/>
        </w:tabs>
        <w:ind w:left="3620" w:hanging="360"/>
      </w:pPr>
      <w:rPr>
        <w:rFonts w:ascii="Wingdings" w:hAnsi="Wingdings" w:cs="Wingdings" w:hint="default"/>
      </w:rPr>
    </w:lvl>
    <w:lvl w:ilvl="3" w:tplc="04050001">
      <w:start w:val="1"/>
      <w:numFmt w:val="bullet"/>
      <w:lvlText w:val=""/>
      <w:lvlJc w:val="left"/>
      <w:pPr>
        <w:tabs>
          <w:tab w:val="num" w:pos="4340"/>
        </w:tabs>
        <w:ind w:left="4340" w:hanging="360"/>
      </w:pPr>
      <w:rPr>
        <w:rFonts w:ascii="Symbol" w:hAnsi="Symbol" w:cs="Symbol" w:hint="default"/>
      </w:rPr>
    </w:lvl>
    <w:lvl w:ilvl="4" w:tplc="04050003">
      <w:start w:val="1"/>
      <w:numFmt w:val="bullet"/>
      <w:lvlText w:val="o"/>
      <w:lvlJc w:val="left"/>
      <w:pPr>
        <w:tabs>
          <w:tab w:val="num" w:pos="5060"/>
        </w:tabs>
        <w:ind w:left="5060" w:hanging="360"/>
      </w:pPr>
      <w:rPr>
        <w:rFonts w:ascii="Courier New" w:hAnsi="Courier New" w:cs="Courier New" w:hint="default"/>
      </w:rPr>
    </w:lvl>
    <w:lvl w:ilvl="5" w:tplc="04050005">
      <w:start w:val="1"/>
      <w:numFmt w:val="bullet"/>
      <w:lvlText w:val=""/>
      <w:lvlJc w:val="left"/>
      <w:pPr>
        <w:tabs>
          <w:tab w:val="num" w:pos="5780"/>
        </w:tabs>
        <w:ind w:left="5780" w:hanging="360"/>
      </w:pPr>
      <w:rPr>
        <w:rFonts w:ascii="Wingdings" w:hAnsi="Wingdings" w:cs="Wingdings" w:hint="default"/>
      </w:rPr>
    </w:lvl>
    <w:lvl w:ilvl="6" w:tplc="04050001">
      <w:start w:val="1"/>
      <w:numFmt w:val="bullet"/>
      <w:lvlText w:val=""/>
      <w:lvlJc w:val="left"/>
      <w:pPr>
        <w:tabs>
          <w:tab w:val="num" w:pos="6500"/>
        </w:tabs>
        <w:ind w:left="6500" w:hanging="360"/>
      </w:pPr>
      <w:rPr>
        <w:rFonts w:ascii="Symbol" w:hAnsi="Symbol" w:cs="Symbol" w:hint="default"/>
      </w:rPr>
    </w:lvl>
    <w:lvl w:ilvl="7" w:tplc="04050003">
      <w:start w:val="1"/>
      <w:numFmt w:val="bullet"/>
      <w:lvlText w:val="o"/>
      <w:lvlJc w:val="left"/>
      <w:pPr>
        <w:tabs>
          <w:tab w:val="num" w:pos="7220"/>
        </w:tabs>
        <w:ind w:left="7220" w:hanging="360"/>
      </w:pPr>
      <w:rPr>
        <w:rFonts w:ascii="Courier New" w:hAnsi="Courier New" w:cs="Courier New" w:hint="default"/>
      </w:rPr>
    </w:lvl>
    <w:lvl w:ilvl="8" w:tplc="04050005">
      <w:start w:val="1"/>
      <w:numFmt w:val="bullet"/>
      <w:lvlText w:val=""/>
      <w:lvlJc w:val="left"/>
      <w:pPr>
        <w:tabs>
          <w:tab w:val="num" w:pos="7940"/>
        </w:tabs>
        <w:ind w:left="7940" w:hanging="360"/>
      </w:pPr>
      <w:rPr>
        <w:rFonts w:ascii="Wingdings" w:hAnsi="Wingdings" w:cs="Wingdings" w:hint="default"/>
      </w:rPr>
    </w:lvl>
  </w:abstractNum>
  <w:abstractNum w:abstractNumId="3">
    <w:nsid w:val="61C75284"/>
    <w:multiLevelType w:val="hybridMultilevel"/>
    <w:tmpl w:val="B8C86DF0"/>
    <w:lvl w:ilvl="0" w:tplc="0405000F">
      <w:start w:val="1"/>
      <w:numFmt w:val="decimal"/>
      <w:lvlText w:val="%1."/>
      <w:lvlJc w:val="left"/>
      <w:pPr>
        <w:tabs>
          <w:tab w:val="num" w:pos="920"/>
        </w:tabs>
        <w:ind w:left="920" w:hanging="360"/>
      </w:pPr>
    </w:lvl>
    <w:lvl w:ilvl="1" w:tplc="04050019">
      <w:start w:val="1"/>
      <w:numFmt w:val="lowerLetter"/>
      <w:lvlText w:val="%2."/>
      <w:lvlJc w:val="left"/>
      <w:pPr>
        <w:tabs>
          <w:tab w:val="num" w:pos="1640"/>
        </w:tabs>
        <w:ind w:left="1640" w:hanging="360"/>
      </w:pPr>
    </w:lvl>
    <w:lvl w:ilvl="2" w:tplc="0405001B">
      <w:start w:val="1"/>
      <w:numFmt w:val="lowerRoman"/>
      <w:lvlText w:val="%3."/>
      <w:lvlJc w:val="right"/>
      <w:pPr>
        <w:tabs>
          <w:tab w:val="num" w:pos="2360"/>
        </w:tabs>
        <w:ind w:left="2360" w:hanging="180"/>
      </w:pPr>
    </w:lvl>
    <w:lvl w:ilvl="3" w:tplc="0405000F">
      <w:start w:val="1"/>
      <w:numFmt w:val="decimal"/>
      <w:lvlText w:val="%4."/>
      <w:lvlJc w:val="left"/>
      <w:pPr>
        <w:tabs>
          <w:tab w:val="num" w:pos="3080"/>
        </w:tabs>
        <w:ind w:left="3080" w:hanging="360"/>
      </w:pPr>
    </w:lvl>
    <w:lvl w:ilvl="4" w:tplc="04050019">
      <w:start w:val="1"/>
      <w:numFmt w:val="lowerLetter"/>
      <w:lvlText w:val="%5."/>
      <w:lvlJc w:val="left"/>
      <w:pPr>
        <w:tabs>
          <w:tab w:val="num" w:pos="3800"/>
        </w:tabs>
        <w:ind w:left="3800" w:hanging="360"/>
      </w:pPr>
    </w:lvl>
    <w:lvl w:ilvl="5" w:tplc="0405001B">
      <w:start w:val="1"/>
      <w:numFmt w:val="lowerRoman"/>
      <w:lvlText w:val="%6."/>
      <w:lvlJc w:val="right"/>
      <w:pPr>
        <w:tabs>
          <w:tab w:val="num" w:pos="4520"/>
        </w:tabs>
        <w:ind w:left="4520" w:hanging="180"/>
      </w:pPr>
    </w:lvl>
    <w:lvl w:ilvl="6" w:tplc="0405000F">
      <w:start w:val="1"/>
      <w:numFmt w:val="decimal"/>
      <w:lvlText w:val="%7."/>
      <w:lvlJc w:val="left"/>
      <w:pPr>
        <w:tabs>
          <w:tab w:val="num" w:pos="5240"/>
        </w:tabs>
        <w:ind w:left="5240" w:hanging="360"/>
      </w:pPr>
    </w:lvl>
    <w:lvl w:ilvl="7" w:tplc="04050019">
      <w:start w:val="1"/>
      <w:numFmt w:val="lowerLetter"/>
      <w:lvlText w:val="%8."/>
      <w:lvlJc w:val="left"/>
      <w:pPr>
        <w:tabs>
          <w:tab w:val="num" w:pos="5960"/>
        </w:tabs>
        <w:ind w:left="5960" w:hanging="360"/>
      </w:pPr>
    </w:lvl>
    <w:lvl w:ilvl="8" w:tplc="0405001B">
      <w:start w:val="1"/>
      <w:numFmt w:val="lowerRoman"/>
      <w:lvlText w:val="%9."/>
      <w:lvlJc w:val="right"/>
      <w:pPr>
        <w:tabs>
          <w:tab w:val="num" w:pos="6680"/>
        </w:tabs>
        <w:ind w:left="66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proofState w:spelling="clean" w:grammar="clean"/>
  <w:defaultTabStop w:val="708"/>
  <w:hyphenationZone w:val="425"/>
  <w:doNotHyphenateCaps/>
  <w:noPunctuationKerning/>
  <w:characterSpacingControl w:val="doNotCompress"/>
  <w:doNotValidateAgainstSchema/>
  <w:doNotDemarcateInvalidXml/>
  <w:compat/>
  <w:rsids>
    <w:rsidRoot w:val="00AF2C35"/>
    <w:rsid w:val="0004195B"/>
    <w:rsid w:val="00055AA2"/>
    <w:rsid w:val="000778C2"/>
    <w:rsid w:val="00283246"/>
    <w:rsid w:val="002A5762"/>
    <w:rsid w:val="004074CD"/>
    <w:rsid w:val="004234F0"/>
    <w:rsid w:val="00453693"/>
    <w:rsid w:val="004C668C"/>
    <w:rsid w:val="004F1436"/>
    <w:rsid w:val="004F3E52"/>
    <w:rsid w:val="00511982"/>
    <w:rsid w:val="005E1D36"/>
    <w:rsid w:val="005F2540"/>
    <w:rsid w:val="0061294F"/>
    <w:rsid w:val="006522DC"/>
    <w:rsid w:val="006D41B0"/>
    <w:rsid w:val="007018E3"/>
    <w:rsid w:val="00710D05"/>
    <w:rsid w:val="007A0956"/>
    <w:rsid w:val="007B2914"/>
    <w:rsid w:val="008264A9"/>
    <w:rsid w:val="008341B3"/>
    <w:rsid w:val="008E6B30"/>
    <w:rsid w:val="00965E68"/>
    <w:rsid w:val="009F21D7"/>
    <w:rsid w:val="00A317B2"/>
    <w:rsid w:val="00A510F5"/>
    <w:rsid w:val="00AF2C35"/>
    <w:rsid w:val="00B029D5"/>
    <w:rsid w:val="00B125AD"/>
    <w:rsid w:val="00B303EE"/>
    <w:rsid w:val="00B658D4"/>
    <w:rsid w:val="00B92AC4"/>
    <w:rsid w:val="00BF0C59"/>
    <w:rsid w:val="00BF5EEF"/>
    <w:rsid w:val="00C03589"/>
    <w:rsid w:val="00C52A73"/>
    <w:rsid w:val="00C72A36"/>
    <w:rsid w:val="00CA6DA3"/>
    <w:rsid w:val="00D24D3D"/>
    <w:rsid w:val="00D777A8"/>
    <w:rsid w:val="00D916C4"/>
    <w:rsid w:val="00DD2411"/>
    <w:rsid w:val="00E95C97"/>
    <w:rsid w:val="00F9655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1982"/>
    <w:pPr>
      <w:ind w:firstLine="200"/>
      <w:jc w:val="both"/>
    </w:pPr>
    <w:rPr>
      <w:rFonts w:ascii="Verdana" w:hAnsi="Verdana" w:cs="Verdana"/>
    </w:rPr>
  </w:style>
  <w:style w:type="paragraph" w:styleId="Nadpis1">
    <w:name w:val="heading 1"/>
    <w:basedOn w:val="Normln"/>
    <w:next w:val="Normln"/>
    <w:link w:val="Nadpis1Char"/>
    <w:autoRedefine/>
    <w:uiPriority w:val="9"/>
    <w:qFormat/>
    <w:rsid w:val="00AF2C35"/>
    <w:pPr>
      <w:keepNext/>
      <w:spacing w:before="240" w:after="60"/>
      <w:ind w:firstLine="0"/>
      <w:jc w:val="center"/>
      <w:outlineLvl w:val="0"/>
    </w:pPr>
    <w:rPr>
      <w:rFonts w:ascii="Trebuchet MS" w:hAnsi="Trebuchet MS" w:cs="Trebuchet MS"/>
      <w:b/>
      <w:bCs/>
      <w:i/>
      <w:iCs/>
      <w:color w:val="2B58AB"/>
      <w:kern w:val="32"/>
      <w:sz w:val="40"/>
      <w:szCs w:val="40"/>
      <w:u w:color="000000"/>
    </w:rPr>
  </w:style>
  <w:style w:type="paragraph" w:styleId="Nadpis2">
    <w:name w:val="heading 2"/>
    <w:basedOn w:val="Nadpis1"/>
    <w:next w:val="Normln"/>
    <w:link w:val="Nadpis2Char"/>
    <w:autoRedefine/>
    <w:uiPriority w:val="9"/>
    <w:qFormat/>
    <w:rsid w:val="004F1436"/>
    <w:pPr>
      <w:spacing w:after="120"/>
      <w:ind w:firstLine="397"/>
      <w:jc w:val="left"/>
      <w:outlineLvl w:val="1"/>
    </w:pPr>
    <w:rPr>
      <w:sz w:val="36"/>
      <w:szCs w:val="36"/>
    </w:rPr>
  </w:style>
  <w:style w:type="paragraph" w:styleId="Nadpis3">
    <w:name w:val="heading 3"/>
    <w:basedOn w:val="Nadpis2"/>
    <w:next w:val="Normln"/>
    <w:link w:val="Nadpis3Char"/>
    <w:autoRedefine/>
    <w:uiPriority w:val="9"/>
    <w:qFormat/>
    <w:rsid w:val="00453693"/>
    <w:pPr>
      <w:outlineLvl w:val="2"/>
    </w:pPr>
    <w:rPr>
      <w:sz w:val="30"/>
      <w:szCs w:val="30"/>
    </w:rPr>
  </w:style>
  <w:style w:type="paragraph" w:styleId="Nadpis4">
    <w:name w:val="heading 4"/>
    <w:basedOn w:val="Nadpis3"/>
    <w:next w:val="Normln"/>
    <w:link w:val="Nadpis4Char"/>
    <w:autoRedefine/>
    <w:uiPriority w:val="9"/>
    <w:qFormat/>
    <w:rsid w:val="00453693"/>
    <w:pPr>
      <w:outlineLvl w:val="3"/>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03589"/>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rsid w:val="00C03589"/>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rsid w:val="00C03589"/>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C03589"/>
    <w:rPr>
      <w:rFonts w:ascii="Calibri" w:eastAsia="Times New Roman" w:hAnsi="Calibri" w:cs="Times New Roman"/>
      <w:b/>
      <w:bCs/>
      <w:sz w:val="28"/>
      <w:szCs w:val="28"/>
    </w:rPr>
  </w:style>
  <w:style w:type="character" w:styleId="Hypertextovodkaz">
    <w:name w:val="Hyperlink"/>
    <w:basedOn w:val="Standardnpsmoodstavce"/>
    <w:uiPriority w:val="99"/>
    <w:rsid w:val="00C72A36"/>
    <w:rPr>
      <w:color w:val="0000FF"/>
      <w:u w:val="single"/>
    </w:rPr>
  </w:style>
  <w:style w:type="paragraph" w:styleId="Obsah1">
    <w:name w:val="toc 1"/>
    <w:basedOn w:val="Normln"/>
    <w:next w:val="Normln"/>
    <w:autoRedefine/>
    <w:uiPriority w:val="39"/>
    <w:qFormat/>
    <w:rsid w:val="00D916C4"/>
  </w:style>
  <w:style w:type="paragraph" w:styleId="Obsah2">
    <w:name w:val="toc 2"/>
    <w:basedOn w:val="Normln"/>
    <w:next w:val="Normln"/>
    <w:autoRedefine/>
    <w:uiPriority w:val="39"/>
    <w:qFormat/>
    <w:rsid w:val="00D916C4"/>
    <w:pPr>
      <w:ind w:left="200"/>
    </w:pPr>
  </w:style>
  <w:style w:type="paragraph" w:styleId="Obsah3">
    <w:name w:val="toc 3"/>
    <w:basedOn w:val="Normln"/>
    <w:next w:val="Normln"/>
    <w:autoRedefine/>
    <w:uiPriority w:val="39"/>
    <w:qFormat/>
    <w:rsid w:val="00D916C4"/>
    <w:pPr>
      <w:ind w:left="400"/>
    </w:pPr>
  </w:style>
  <w:style w:type="paragraph" w:styleId="Textbubliny">
    <w:name w:val="Balloon Text"/>
    <w:basedOn w:val="Normln"/>
    <w:link w:val="TextbublinyChar"/>
    <w:uiPriority w:val="99"/>
    <w:semiHidden/>
    <w:unhideWhenUsed/>
    <w:rsid w:val="004F3E52"/>
    <w:rPr>
      <w:rFonts w:ascii="Tahoma" w:hAnsi="Tahoma" w:cs="Tahoma"/>
      <w:sz w:val="16"/>
      <w:szCs w:val="16"/>
    </w:rPr>
  </w:style>
  <w:style w:type="character" w:customStyle="1" w:styleId="TextbublinyChar">
    <w:name w:val="Text bubliny Char"/>
    <w:basedOn w:val="Standardnpsmoodstavce"/>
    <w:link w:val="Textbubliny"/>
    <w:uiPriority w:val="99"/>
    <w:semiHidden/>
    <w:rsid w:val="004F3E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2.png"/><Relationship Id="rId12" Type="http://schemas.openxmlformats.org/officeDocument/2006/relationships/diagramColors" Target="diagrams/colors1.xml"/><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http://hwarang.taekwondo.cz/" TargetMode="External"/><Relationship Id="rId11" Type="http://schemas.openxmlformats.org/officeDocument/2006/relationships/diagramQuickStyle" Target="diagrams/quickStyle1.xml"/><Relationship Id="rId24" Type="http://schemas.openxmlformats.org/officeDocument/2006/relationships/image" Target="media/image15.png"/><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diagramLayout" Target="diagrams/layout1.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5.png"/><Relationship Id="rId22" Type="http://schemas.openxmlformats.org/officeDocument/2006/relationships/image" Target="media/image1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35CA07-DA2B-4014-B679-E9ECABB62C58}" type="doc">
      <dgm:prSet loTypeId="urn:microsoft.com/office/officeart/2005/8/layout/orgChart1" loCatId="hierarchy" qsTypeId="urn:microsoft.com/office/officeart/2005/8/quickstyle/simple1" qsCatId="simple" csTypeId="urn:microsoft.com/office/officeart/2005/8/colors/accent1_2" csCatId="accent1"/>
      <dgm:spPr/>
    </dgm:pt>
    <dgm:pt modelId="{32E019AA-6B68-4AC3-9A29-609AB5B83ABB}">
      <dgm:prSet/>
      <dgm:spPr/>
      <dgm:t>
        <a:bodyPr/>
        <a:lstStyle/>
        <a:p>
          <a:pPr marR="0" algn="ctr" rtl="0"/>
          <a:r>
            <a:rPr lang="cs-CZ" baseline="0" smtClean="0">
              <a:latin typeface="Calibri"/>
            </a:rPr>
            <a:t>Formulář pro</a:t>
          </a:r>
          <a:r>
            <a:rPr lang="cs-CZ" baseline="0" smtClean="0">
              <a:latin typeface="Times New Roman"/>
            </a:rPr>
            <a:t> </a:t>
          </a:r>
          <a:r>
            <a:rPr lang="cs-CZ" baseline="0" smtClean="0">
              <a:latin typeface="Calibri"/>
            </a:rPr>
            <a:t>vložení nové aktuality</a:t>
          </a:r>
          <a:endParaRPr lang="cs-CZ" smtClean="0"/>
        </a:p>
      </dgm:t>
    </dgm:pt>
    <dgm:pt modelId="{E0C4F317-2FD1-49B4-A4AF-EDFEF470FEBD}" type="parTrans" cxnId="{6B724B01-C6EC-48E4-B9E3-64DEACE647CF}">
      <dgm:prSet/>
      <dgm:spPr/>
    </dgm:pt>
    <dgm:pt modelId="{162825CA-5A71-4891-85C2-7B3E71E6D879}" type="sibTrans" cxnId="{6B724B01-C6EC-48E4-B9E3-64DEACE647CF}">
      <dgm:prSet/>
      <dgm:spPr/>
    </dgm:pt>
    <dgm:pt modelId="{97412ADD-20BC-47A7-B206-75FFB6C053D9}" type="asst">
      <dgm:prSet/>
      <dgm:spPr/>
      <dgm:t>
        <a:bodyPr/>
        <a:lstStyle/>
        <a:p>
          <a:pPr marR="0" algn="ctr" rtl="0"/>
          <a:r>
            <a:rPr lang="cs-CZ" baseline="0" smtClean="0">
              <a:latin typeface="Calibri"/>
            </a:rPr>
            <a:t>Formulář k úpravě aktuality</a:t>
          </a:r>
          <a:endParaRPr lang="cs-CZ" smtClean="0"/>
        </a:p>
      </dgm:t>
    </dgm:pt>
    <dgm:pt modelId="{DC6F5214-2272-42E9-BBFB-09AC8BE5C314}" type="parTrans" cxnId="{CBA993B3-B258-4243-AA48-16A88FC9473A}">
      <dgm:prSet/>
      <dgm:spPr/>
    </dgm:pt>
    <dgm:pt modelId="{BD9DBE4B-F2D2-46F7-BC62-31A3FA5ED998}" type="sibTrans" cxnId="{CBA993B3-B258-4243-AA48-16A88FC9473A}">
      <dgm:prSet/>
      <dgm:spPr/>
    </dgm:pt>
    <dgm:pt modelId="{06D8547E-5BC7-42CE-B643-416587824027}">
      <dgm:prSet/>
      <dgm:spPr/>
      <dgm:t>
        <a:bodyPr/>
        <a:lstStyle/>
        <a:p>
          <a:pPr marR="0" algn="ctr" rtl="0"/>
          <a:r>
            <a:rPr lang="cs-CZ" baseline="0" smtClean="0">
              <a:latin typeface="Calibri"/>
            </a:rPr>
            <a:t>Administrace aktualit</a:t>
          </a:r>
          <a:endParaRPr lang="cs-CZ" smtClean="0"/>
        </a:p>
      </dgm:t>
    </dgm:pt>
    <dgm:pt modelId="{0D5A2BCE-C56A-463A-8581-A99D38017729}" type="parTrans" cxnId="{73FCD258-156C-4FBA-B205-117106231ACE}">
      <dgm:prSet/>
      <dgm:spPr/>
    </dgm:pt>
    <dgm:pt modelId="{D4E1B2A5-7926-4F35-9570-087DD61CD174}" type="sibTrans" cxnId="{73FCD258-156C-4FBA-B205-117106231ACE}">
      <dgm:prSet/>
      <dgm:spPr/>
    </dgm:pt>
    <dgm:pt modelId="{8744EE90-9F0C-4351-BA56-DA1EC0D59CA7}" type="asst">
      <dgm:prSet/>
      <dgm:spPr/>
      <dgm:t>
        <a:bodyPr/>
        <a:lstStyle/>
        <a:p>
          <a:pPr marR="0" algn="ctr" rtl="0"/>
          <a:r>
            <a:rPr lang="cs-CZ" baseline="0" smtClean="0">
              <a:latin typeface="Calibri"/>
            </a:rPr>
            <a:t>Skryté aktuality</a:t>
          </a:r>
          <a:endParaRPr lang="cs-CZ" smtClean="0"/>
        </a:p>
      </dgm:t>
    </dgm:pt>
    <dgm:pt modelId="{07140829-18E9-45EA-9DAA-29F9E53237C2}" type="parTrans" cxnId="{ADE7823F-9399-4FDD-9EA2-0438B9F1EF22}">
      <dgm:prSet/>
      <dgm:spPr/>
    </dgm:pt>
    <dgm:pt modelId="{FAFF142A-347F-4E2E-94AB-FC910078DAD2}" type="sibTrans" cxnId="{ADE7823F-9399-4FDD-9EA2-0438B9F1EF22}">
      <dgm:prSet/>
      <dgm:spPr/>
    </dgm:pt>
    <dgm:pt modelId="{F63F7D40-EE19-4ABF-9CDD-647E175F4C4E}">
      <dgm:prSet/>
      <dgm:spPr/>
      <dgm:t>
        <a:bodyPr/>
        <a:lstStyle/>
        <a:p>
          <a:pPr marR="0" algn="ctr" rtl="0"/>
          <a:r>
            <a:rPr lang="cs-CZ" baseline="0" smtClean="0">
              <a:latin typeface="Calibri"/>
            </a:rPr>
            <a:t>Aktuality, které se zobrazují jen přihlášeným uživatelům</a:t>
          </a:r>
          <a:endParaRPr lang="cs-CZ" smtClean="0"/>
        </a:p>
      </dgm:t>
    </dgm:pt>
    <dgm:pt modelId="{78145882-7F87-4725-AD5A-D342E772843F}" type="parTrans" cxnId="{8010D7DC-3FF5-46DE-9613-9CEB1F1F0D2E}">
      <dgm:prSet/>
      <dgm:spPr/>
    </dgm:pt>
    <dgm:pt modelId="{F3C5F930-1A95-479F-B3C3-DC9DEBC4B693}" type="sibTrans" cxnId="{8010D7DC-3FF5-46DE-9613-9CEB1F1F0D2E}">
      <dgm:prSet/>
      <dgm:spPr/>
    </dgm:pt>
    <dgm:pt modelId="{3BE6C5A7-71D1-435E-A953-26EB3A77113B}">
      <dgm:prSet/>
      <dgm:spPr/>
      <dgm:t>
        <a:bodyPr/>
        <a:lstStyle/>
        <a:p>
          <a:pPr marR="0" algn="ctr" rtl="0"/>
          <a:r>
            <a:rPr lang="cs-CZ" baseline="0" smtClean="0">
              <a:latin typeface="Calibri"/>
            </a:rPr>
            <a:t>Aktuality, které se zobrazují všem</a:t>
          </a:r>
          <a:endParaRPr lang="cs-CZ" smtClean="0"/>
        </a:p>
      </dgm:t>
    </dgm:pt>
    <dgm:pt modelId="{C665B9D7-7FC7-4C1F-8CD3-520862FA1E21}" type="parTrans" cxnId="{F5852DCC-2B59-408D-ACC1-22AF5B979E00}">
      <dgm:prSet/>
      <dgm:spPr/>
    </dgm:pt>
    <dgm:pt modelId="{5B417403-A434-4BA0-8ED5-901F7C9E8C2D}" type="sibTrans" cxnId="{F5852DCC-2B59-408D-ACC1-22AF5B979E00}">
      <dgm:prSet/>
      <dgm:spPr/>
    </dgm:pt>
    <dgm:pt modelId="{59D28595-A3E6-4C3F-ADB9-748BFBAD47C1}" type="pres">
      <dgm:prSet presAssocID="{2935CA07-DA2B-4014-B679-E9ECABB62C58}" presName="hierChild1" presStyleCnt="0">
        <dgm:presLayoutVars>
          <dgm:orgChart val="1"/>
          <dgm:chPref val="1"/>
          <dgm:dir/>
          <dgm:animOne val="branch"/>
          <dgm:animLvl val="lvl"/>
          <dgm:resizeHandles/>
        </dgm:presLayoutVars>
      </dgm:prSet>
      <dgm:spPr/>
    </dgm:pt>
    <dgm:pt modelId="{C0A2C9C5-8DA5-49B5-B341-108B56D14891}" type="pres">
      <dgm:prSet presAssocID="{32E019AA-6B68-4AC3-9A29-609AB5B83ABB}" presName="hierRoot1" presStyleCnt="0">
        <dgm:presLayoutVars>
          <dgm:hierBranch/>
        </dgm:presLayoutVars>
      </dgm:prSet>
      <dgm:spPr/>
    </dgm:pt>
    <dgm:pt modelId="{A7E38F62-2C3D-4FF6-898E-EC2D7E9B8BBB}" type="pres">
      <dgm:prSet presAssocID="{32E019AA-6B68-4AC3-9A29-609AB5B83ABB}" presName="rootComposite1" presStyleCnt="0"/>
      <dgm:spPr/>
    </dgm:pt>
    <dgm:pt modelId="{14835B1A-DC3E-462E-9EB8-B7230F6D57BF}" type="pres">
      <dgm:prSet presAssocID="{32E019AA-6B68-4AC3-9A29-609AB5B83ABB}" presName="rootText1" presStyleLbl="node0" presStyleIdx="0" presStyleCnt="1">
        <dgm:presLayoutVars>
          <dgm:chPref val="3"/>
        </dgm:presLayoutVars>
      </dgm:prSet>
      <dgm:spPr/>
    </dgm:pt>
    <dgm:pt modelId="{4EAC14E8-FBB4-4BC2-AD05-7444C31D5292}" type="pres">
      <dgm:prSet presAssocID="{32E019AA-6B68-4AC3-9A29-609AB5B83ABB}" presName="rootConnector1" presStyleLbl="node1" presStyleIdx="0" presStyleCnt="0"/>
      <dgm:spPr/>
    </dgm:pt>
    <dgm:pt modelId="{DC67DD42-B67A-48D2-87B7-2BF8F12480F1}" type="pres">
      <dgm:prSet presAssocID="{32E019AA-6B68-4AC3-9A29-609AB5B83ABB}" presName="hierChild2" presStyleCnt="0"/>
      <dgm:spPr/>
    </dgm:pt>
    <dgm:pt modelId="{89B96F70-F1FE-4EF9-BD53-5B207E0441AA}" type="pres">
      <dgm:prSet presAssocID="{0D5A2BCE-C56A-463A-8581-A99D38017729}" presName="Name35" presStyleLbl="parChTrans1D2" presStyleIdx="0" presStyleCnt="2"/>
      <dgm:spPr/>
    </dgm:pt>
    <dgm:pt modelId="{DC4F283F-6532-4342-BA4A-397C1B2424C2}" type="pres">
      <dgm:prSet presAssocID="{06D8547E-5BC7-42CE-B643-416587824027}" presName="hierRoot2" presStyleCnt="0">
        <dgm:presLayoutVars>
          <dgm:hierBranch/>
        </dgm:presLayoutVars>
      </dgm:prSet>
      <dgm:spPr/>
    </dgm:pt>
    <dgm:pt modelId="{3610D744-C5BB-4CAC-9C5C-FE5DD81D48A9}" type="pres">
      <dgm:prSet presAssocID="{06D8547E-5BC7-42CE-B643-416587824027}" presName="rootComposite" presStyleCnt="0"/>
      <dgm:spPr/>
    </dgm:pt>
    <dgm:pt modelId="{D886BF46-2522-4AE1-BC2D-3636524C5D1F}" type="pres">
      <dgm:prSet presAssocID="{06D8547E-5BC7-42CE-B643-416587824027}" presName="rootText" presStyleLbl="node2" presStyleIdx="0" presStyleCnt="1">
        <dgm:presLayoutVars>
          <dgm:chPref val="3"/>
        </dgm:presLayoutVars>
      </dgm:prSet>
      <dgm:spPr/>
    </dgm:pt>
    <dgm:pt modelId="{B79410B8-566F-4F7A-B35E-1CB6C90BE479}" type="pres">
      <dgm:prSet presAssocID="{06D8547E-5BC7-42CE-B643-416587824027}" presName="rootConnector" presStyleLbl="node2" presStyleIdx="0" presStyleCnt="1"/>
      <dgm:spPr/>
    </dgm:pt>
    <dgm:pt modelId="{0DC95C0B-6E18-4271-B88C-4073A4511693}" type="pres">
      <dgm:prSet presAssocID="{06D8547E-5BC7-42CE-B643-416587824027}" presName="hierChild4" presStyleCnt="0"/>
      <dgm:spPr/>
    </dgm:pt>
    <dgm:pt modelId="{2F65B716-C21A-4E18-A356-75291F453D40}" type="pres">
      <dgm:prSet presAssocID="{78145882-7F87-4725-AD5A-D342E772843F}" presName="Name35" presStyleLbl="parChTrans1D3" presStyleIdx="0" presStyleCnt="3"/>
      <dgm:spPr/>
    </dgm:pt>
    <dgm:pt modelId="{550F4104-4D42-4D81-B535-F32B9A4FFF80}" type="pres">
      <dgm:prSet presAssocID="{F63F7D40-EE19-4ABF-9CDD-647E175F4C4E}" presName="hierRoot2" presStyleCnt="0">
        <dgm:presLayoutVars>
          <dgm:hierBranch val="r"/>
        </dgm:presLayoutVars>
      </dgm:prSet>
      <dgm:spPr/>
    </dgm:pt>
    <dgm:pt modelId="{D4011678-883A-4C48-80DA-6A5F16999F25}" type="pres">
      <dgm:prSet presAssocID="{F63F7D40-EE19-4ABF-9CDD-647E175F4C4E}" presName="rootComposite" presStyleCnt="0"/>
      <dgm:spPr/>
    </dgm:pt>
    <dgm:pt modelId="{12B193CE-9F19-4806-AA20-4A4580EF76A7}" type="pres">
      <dgm:prSet presAssocID="{F63F7D40-EE19-4ABF-9CDD-647E175F4C4E}" presName="rootText" presStyleLbl="node3" presStyleIdx="0" presStyleCnt="2">
        <dgm:presLayoutVars>
          <dgm:chPref val="3"/>
        </dgm:presLayoutVars>
      </dgm:prSet>
      <dgm:spPr/>
    </dgm:pt>
    <dgm:pt modelId="{230F0B95-CAE5-44A0-9B5E-3FC4E47F686D}" type="pres">
      <dgm:prSet presAssocID="{F63F7D40-EE19-4ABF-9CDD-647E175F4C4E}" presName="rootConnector" presStyleLbl="node3" presStyleIdx="0" presStyleCnt="2"/>
      <dgm:spPr/>
    </dgm:pt>
    <dgm:pt modelId="{2CC7F10A-231A-4978-B07B-4D3DF3E9F073}" type="pres">
      <dgm:prSet presAssocID="{F63F7D40-EE19-4ABF-9CDD-647E175F4C4E}" presName="hierChild4" presStyleCnt="0"/>
      <dgm:spPr/>
    </dgm:pt>
    <dgm:pt modelId="{77CB097D-B5DE-4A19-826B-2930486FBFB1}" type="pres">
      <dgm:prSet presAssocID="{F63F7D40-EE19-4ABF-9CDD-647E175F4C4E}" presName="hierChild5" presStyleCnt="0"/>
      <dgm:spPr/>
    </dgm:pt>
    <dgm:pt modelId="{2B6BD14D-32EF-4967-9673-23E0AD59C335}" type="pres">
      <dgm:prSet presAssocID="{C665B9D7-7FC7-4C1F-8CD3-520862FA1E21}" presName="Name35" presStyleLbl="parChTrans1D3" presStyleIdx="1" presStyleCnt="3"/>
      <dgm:spPr/>
    </dgm:pt>
    <dgm:pt modelId="{CEAEC247-8695-4B95-9F0A-F798510AE197}" type="pres">
      <dgm:prSet presAssocID="{3BE6C5A7-71D1-435E-A953-26EB3A77113B}" presName="hierRoot2" presStyleCnt="0">
        <dgm:presLayoutVars>
          <dgm:hierBranch val="r"/>
        </dgm:presLayoutVars>
      </dgm:prSet>
      <dgm:spPr/>
    </dgm:pt>
    <dgm:pt modelId="{76C5A586-83BA-4150-B930-7650B2EDCDEA}" type="pres">
      <dgm:prSet presAssocID="{3BE6C5A7-71D1-435E-A953-26EB3A77113B}" presName="rootComposite" presStyleCnt="0"/>
      <dgm:spPr/>
    </dgm:pt>
    <dgm:pt modelId="{1790ECDA-4240-425E-A87C-A066AB03602D}" type="pres">
      <dgm:prSet presAssocID="{3BE6C5A7-71D1-435E-A953-26EB3A77113B}" presName="rootText" presStyleLbl="node3" presStyleIdx="1" presStyleCnt="2">
        <dgm:presLayoutVars>
          <dgm:chPref val="3"/>
        </dgm:presLayoutVars>
      </dgm:prSet>
      <dgm:spPr/>
    </dgm:pt>
    <dgm:pt modelId="{C4E1BDE5-0021-432B-94C6-D8588F4D71BA}" type="pres">
      <dgm:prSet presAssocID="{3BE6C5A7-71D1-435E-A953-26EB3A77113B}" presName="rootConnector" presStyleLbl="node3" presStyleIdx="1" presStyleCnt="2"/>
      <dgm:spPr/>
    </dgm:pt>
    <dgm:pt modelId="{CDE76A3B-F7A1-4EA9-99AC-EDD4062C1429}" type="pres">
      <dgm:prSet presAssocID="{3BE6C5A7-71D1-435E-A953-26EB3A77113B}" presName="hierChild4" presStyleCnt="0"/>
      <dgm:spPr/>
    </dgm:pt>
    <dgm:pt modelId="{35F2E865-8F73-41F9-A61E-CDDFE53261A6}" type="pres">
      <dgm:prSet presAssocID="{3BE6C5A7-71D1-435E-A953-26EB3A77113B}" presName="hierChild5" presStyleCnt="0"/>
      <dgm:spPr/>
    </dgm:pt>
    <dgm:pt modelId="{DBA54A2D-E35F-43E0-B7D4-FF745AE77CE7}" type="pres">
      <dgm:prSet presAssocID="{06D8547E-5BC7-42CE-B643-416587824027}" presName="hierChild5" presStyleCnt="0"/>
      <dgm:spPr/>
    </dgm:pt>
    <dgm:pt modelId="{6F0DA59F-3E49-43FE-A57E-3AB545BAD192}" type="pres">
      <dgm:prSet presAssocID="{07140829-18E9-45EA-9DAA-29F9E53237C2}" presName="Name111" presStyleLbl="parChTrans1D3" presStyleIdx="2" presStyleCnt="3"/>
      <dgm:spPr/>
    </dgm:pt>
    <dgm:pt modelId="{7091046F-74DA-4480-8174-A6ED1FE067FE}" type="pres">
      <dgm:prSet presAssocID="{8744EE90-9F0C-4351-BA56-DA1EC0D59CA7}" presName="hierRoot3" presStyleCnt="0">
        <dgm:presLayoutVars>
          <dgm:hierBranch/>
        </dgm:presLayoutVars>
      </dgm:prSet>
      <dgm:spPr/>
    </dgm:pt>
    <dgm:pt modelId="{755961FF-78ED-4027-A940-9FCEBC249022}" type="pres">
      <dgm:prSet presAssocID="{8744EE90-9F0C-4351-BA56-DA1EC0D59CA7}" presName="rootComposite3" presStyleCnt="0"/>
      <dgm:spPr/>
    </dgm:pt>
    <dgm:pt modelId="{8DD96FBA-E62E-4CAE-A92D-A53006815985}" type="pres">
      <dgm:prSet presAssocID="{8744EE90-9F0C-4351-BA56-DA1EC0D59CA7}" presName="rootText3" presStyleLbl="asst2" presStyleIdx="0" presStyleCnt="1">
        <dgm:presLayoutVars>
          <dgm:chPref val="3"/>
        </dgm:presLayoutVars>
      </dgm:prSet>
      <dgm:spPr/>
    </dgm:pt>
    <dgm:pt modelId="{C855E032-1BF1-4B91-B6AD-29E1FA7D9540}" type="pres">
      <dgm:prSet presAssocID="{8744EE90-9F0C-4351-BA56-DA1EC0D59CA7}" presName="rootConnector3" presStyleLbl="asst2" presStyleIdx="0" presStyleCnt="1"/>
      <dgm:spPr/>
    </dgm:pt>
    <dgm:pt modelId="{32A98A5C-DF9A-4989-B420-7DAB59D5D8AF}" type="pres">
      <dgm:prSet presAssocID="{8744EE90-9F0C-4351-BA56-DA1EC0D59CA7}" presName="hierChild6" presStyleCnt="0"/>
      <dgm:spPr/>
    </dgm:pt>
    <dgm:pt modelId="{DF12B649-573F-4F81-9D6E-A538335B5F17}" type="pres">
      <dgm:prSet presAssocID="{8744EE90-9F0C-4351-BA56-DA1EC0D59CA7}" presName="hierChild7" presStyleCnt="0"/>
      <dgm:spPr/>
    </dgm:pt>
    <dgm:pt modelId="{F9B8CAA2-2D83-46AE-8F08-9957755A8E0C}" type="pres">
      <dgm:prSet presAssocID="{32E019AA-6B68-4AC3-9A29-609AB5B83ABB}" presName="hierChild3" presStyleCnt="0"/>
      <dgm:spPr/>
    </dgm:pt>
    <dgm:pt modelId="{E3FED283-E817-4A8D-84DE-C3FCEE247251}" type="pres">
      <dgm:prSet presAssocID="{DC6F5214-2272-42E9-BBFB-09AC8BE5C314}" presName="Name111" presStyleLbl="parChTrans1D2" presStyleIdx="1" presStyleCnt="2"/>
      <dgm:spPr/>
    </dgm:pt>
    <dgm:pt modelId="{0A4203D6-F9CF-4F4C-A508-9733E335C47D}" type="pres">
      <dgm:prSet presAssocID="{97412ADD-20BC-47A7-B206-75FFB6C053D9}" presName="hierRoot3" presStyleCnt="0">
        <dgm:presLayoutVars>
          <dgm:hierBranch/>
        </dgm:presLayoutVars>
      </dgm:prSet>
      <dgm:spPr/>
    </dgm:pt>
    <dgm:pt modelId="{4B24D1DC-0A3C-48D8-9901-690853FFDD24}" type="pres">
      <dgm:prSet presAssocID="{97412ADD-20BC-47A7-B206-75FFB6C053D9}" presName="rootComposite3" presStyleCnt="0"/>
      <dgm:spPr/>
    </dgm:pt>
    <dgm:pt modelId="{7E1116E2-36CB-4889-8B1F-F3F7C923EC42}" type="pres">
      <dgm:prSet presAssocID="{97412ADD-20BC-47A7-B206-75FFB6C053D9}" presName="rootText3" presStyleLbl="asst1" presStyleIdx="0" presStyleCnt="1">
        <dgm:presLayoutVars>
          <dgm:chPref val="3"/>
        </dgm:presLayoutVars>
      </dgm:prSet>
      <dgm:spPr/>
    </dgm:pt>
    <dgm:pt modelId="{297D7986-66B5-4D53-8C51-2C8C002A0141}" type="pres">
      <dgm:prSet presAssocID="{97412ADD-20BC-47A7-B206-75FFB6C053D9}" presName="rootConnector3" presStyleLbl="asst1" presStyleIdx="0" presStyleCnt="1"/>
      <dgm:spPr/>
    </dgm:pt>
    <dgm:pt modelId="{4CEFB113-B5A0-430E-A688-C9B2940FC161}" type="pres">
      <dgm:prSet presAssocID="{97412ADD-20BC-47A7-B206-75FFB6C053D9}" presName="hierChild6" presStyleCnt="0"/>
      <dgm:spPr/>
    </dgm:pt>
    <dgm:pt modelId="{8F756D1C-C2E1-4709-A96E-8FD8026EE7D5}" type="pres">
      <dgm:prSet presAssocID="{97412ADD-20BC-47A7-B206-75FFB6C053D9}" presName="hierChild7" presStyleCnt="0"/>
      <dgm:spPr/>
    </dgm:pt>
  </dgm:ptLst>
  <dgm:cxnLst>
    <dgm:cxn modelId="{5915D0C5-E09B-4FB4-A8D5-D196B2379486}" type="presOf" srcId="{0D5A2BCE-C56A-463A-8581-A99D38017729}" destId="{89B96F70-F1FE-4EF9-BD53-5B207E0441AA}" srcOrd="0" destOrd="0" presId="urn:microsoft.com/office/officeart/2005/8/layout/orgChart1"/>
    <dgm:cxn modelId="{8010D7DC-3FF5-46DE-9613-9CEB1F1F0D2E}" srcId="{06D8547E-5BC7-42CE-B643-416587824027}" destId="{F63F7D40-EE19-4ABF-9CDD-647E175F4C4E}" srcOrd="1" destOrd="0" parTransId="{78145882-7F87-4725-AD5A-D342E772843F}" sibTransId="{F3C5F930-1A95-479F-B3C3-DC9DEBC4B693}"/>
    <dgm:cxn modelId="{CBA993B3-B258-4243-AA48-16A88FC9473A}" srcId="{32E019AA-6B68-4AC3-9A29-609AB5B83ABB}" destId="{97412ADD-20BC-47A7-B206-75FFB6C053D9}" srcOrd="0" destOrd="0" parTransId="{DC6F5214-2272-42E9-BBFB-09AC8BE5C314}" sibTransId="{BD9DBE4B-F2D2-46F7-BC62-31A3FA5ED998}"/>
    <dgm:cxn modelId="{75E949C1-47B4-4056-A968-77496C43E94C}" type="presOf" srcId="{32E019AA-6B68-4AC3-9A29-609AB5B83ABB}" destId="{4EAC14E8-FBB4-4BC2-AD05-7444C31D5292}" srcOrd="1" destOrd="0" presId="urn:microsoft.com/office/officeart/2005/8/layout/orgChart1"/>
    <dgm:cxn modelId="{87B8D72C-B7E7-43BC-88BA-661B1D9DE0D0}" type="presOf" srcId="{78145882-7F87-4725-AD5A-D342E772843F}" destId="{2F65B716-C21A-4E18-A356-75291F453D40}" srcOrd="0" destOrd="0" presId="urn:microsoft.com/office/officeart/2005/8/layout/orgChart1"/>
    <dgm:cxn modelId="{0120663F-9894-451C-AF34-91DACFF9650F}" type="presOf" srcId="{97412ADD-20BC-47A7-B206-75FFB6C053D9}" destId="{7E1116E2-36CB-4889-8B1F-F3F7C923EC42}" srcOrd="0" destOrd="0" presId="urn:microsoft.com/office/officeart/2005/8/layout/orgChart1"/>
    <dgm:cxn modelId="{E700A2FB-A595-4793-9FF4-0F1069CA2579}" type="presOf" srcId="{07140829-18E9-45EA-9DAA-29F9E53237C2}" destId="{6F0DA59F-3E49-43FE-A57E-3AB545BAD192}" srcOrd="0" destOrd="0" presId="urn:microsoft.com/office/officeart/2005/8/layout/orgChart1"/>
    <dgm:cxn modelId="{73FCD258-156C-4FBA-B205-117106231ACE}" srcId="{32E019AA-6B68-4AC3-9A29-609AB5B83ABB}" destId="{06D8547E-5BC7-42CE-B643-416587824027}" srcOrd="1" destOrd="0" parTransId="{0D5A2BCE-C56A-463A-8581-A99D38017729}" sibTransId="{D4E1B2A5-7926-4F35-9570-087DD61CD174}"/>
    <dgm:cxn modelId="{ADED6C8C-947C-4154-AB22-C98FE8CFFBF9}" type="presOf" srcId="{F63F7D40-EE19-4ABF-9CDD-647E175F4C4E}" destId="{12B193CE-9F19-4806-AA20-4A4580EF76A7}" srcOrd="0" destOrd="0" presId="urn:microsoft.com/office/officeart/2005/8/layout/orgChart1"/>
    <dgm:cxn modelId="{01B7EC09-74E8-48E5-941C-ADE81AFC9AD4}" type="presOf" srcId="{C665B9D7-7FC7-4C1F-8CD3-520862FA1E21}" destId="{2B6BD14D-32EF-4967-9673-23E0AD59C335}" srcOrd="0" destOrd="0" presId="urn:microsoft.com/office/officeart/2005/8/layout/orgChart1"/>
    <dgm:cxn modelId="{1DE85945-40FF-4D9B-8F69-7BFADFE29E0A}" type="presOf" srcId="{F63F7D40-EE19-4ABF-9CDD-647E175F4C4E}" destId="{230F0B95-CAE5-44A0-9B5E-3FC4E47F686D}" srcOrd="1" destOrd="0" presId="urn:microsoft.com/office/officeart/2005/8/layout/orgChart1"/>
    <dgm:cxn modelId="{43A68FA6-9481-4C71-BAE6-F816E9D5BAC5}" type="presOf" srcId="{8744EE90-9F0C-4351-BA56-DA1EC0D59CA7}" destId="{C855E032-1BF1-4B91-B6AD-29E1FA7D9540}" srcOrd="1" destOrd="0" presId="urn:microsoft.com/office/officeart/2005/8/layout/orgChart1"/>
    <dgm:cxn modelId="{F5DC5A07-758E-4AC8-90A9-15864E84AE5E}" type="presOf" srcId="{06D8547E-5BC7-42CE-B643-416587824027}" destId="{D886BF46-2522-4AE1-BC2D-3636524C5D1F}" srcOrd="0" destOrd="0" presId="urn:microsoft.com/office/officeart/2005/8/layout/orgChart1"/>
    <dgm:cxn modelId="{97B9808B-FB92-4F0B-BA32-0D52BAC66E2A}" type="presOf" srcId="{06D8547E-5BC7-42CE-B643-416587824027}" destId="{B79410B8-566F-4F7A-B35E-1CB6C90BE479}" srcOrd="1" destOrd="0" presId="urn:microsoft.com/office/officeart/2005/8/layout/orgChart1"/>
    <dgm:cxn modelId="{3D38CA87-B3DB-4DD9-A9E3-70392C5D91F8}" type="presOf" srcId="{97412ADD-20BC-47A7-B206-75FFB6C053D9}" destId="{297D7986-66B5-4D53-8C51-2C8C002A0141}" srcOrd="1" destOrd="0" presId="urn:microsoft.com/office/officeart/2005/8/layout/orgChart1"/>
    <dgm:cxn modelId="{CC43E2E3-1834-4791-BF89-E060374EB164}" type="presOf" srcId="{3BE6C5A7-71D1-435E-A953-26EB3A77113B}" destId="{1790ECDA-4240-425E-A87C-A066AB03602D}" srcOrd="0" destOrd="0" presId="urn:microsoft.com/office/officeart/2005/8/layout/orgChart1"/>
    <dgm:cxn modelId="{003D6AFB-EDB9-4AB0-9277-81F562FF8C65}" type="presOf" srcId="{2935CA07-DA2B-4014-B679-E9ECABB62C58}" destId="{59D28595-A3E6-4C3F-ADB9-748BFBAD47C1}" srcOrd="0" destOrd="0" presId="urn:microsoft.com/office/officeart/2005/8/layout/orgChart1"/>
    <dgm:cxn modelId="{F5852DCC-2B59-408D-ACC1-22AF5B979E00}" srcId="{06D8547E-5BC7-42CE-B643-416587824027}" destId="{3BE6C5A7-71D1-435E-A953-26EB3A77113B}" srcOrd="2" destOrd="0" parTransId="{C665B9D7-7FC7-4C1F-8CD3-520862FA1E21}" sibTransId="{5B417403-A434-4BA0-8ED5-901F7C9E8C2D}"/>
    <dgm:cxn modelId="{047381B2-0953-4AC2-BE96-2914353B3E1E}" type="presOf" srcId="{DC6F5214-2272-42E9-BBFB-09AC8BE5C314}" destId="{E3FED283-E817-4A8D-84DE-C3FCEE247251}" srcOrd="0" destOrd="0" presId="urn:microsoft.com/office/officeart/2005/8/layout/orgChart1"/>
    <dgm:cxn modelId="{BBF395E5-BA5B-4359-BA13-B4869F5801A6}" type="presOf" srcId="{8744EE90-9F0C-4351-BA56-DA1EC0D59CA7}" destId="{8DD96FBA-E62E-4CAE-A92D-A53006815985}" srcOrd="0" destOrd="0" presId="urn:microsoft.com/office/officeart/2005/8/layout/orgChart1"/>
    <dgm:cxn modelId="{6B724B01-C6EC-48E4-B9E3-64DEACE647CF}" srcId="{2935CA07-DA2B-4014-B679-E9ECABB62C58}" destId="{32E019AA-6B68-4AC3-9A29-609AB5B83ABB}" srcOrd="0" destOrd="0" parTransId="{E0C4F317-2FD1-49B4-A4AF-EDFEF470FEBD}" sibTransId="{162825CA-5A71-4891-85C2-7B3E71E6D879}"/>
    <dgm:cxn modelId="{ADE7823F-9399-4FDD-9EA2-0438B9F1EF22}" srcId="{06D8547E-5BC7-42CE-B643-416587824027}" destId="{8744EE90-9F0C-4351-BA56-DA1EC0D59CA7}" srcOrd="0" destOrd="0" parTransId="{07140829-18E9-45EA-9DAA-29F9E53237C2}" sibTransId="{FAFF142A-347F-4E2E-94AB-FC910078DAD2}"/>
    <dgm:cxn modelId="{0E73395E-6017-4E04-BD0B-D264DB9C93E6}" type="presOf" srcId="{32E019AA-6B68-4AC3-9A29-609AB5B83ABB}" destId="{14835B1A-DC3E-462E-9EB8-B7230F6D57BF}" srcOrd="0" destOrd="0" presId="urn:microsoft.com/office/officeart/2005/8/layout/orgChart1"/>
    <dgm:cxn modelId="{EE683F14-DE65-49BD-B3F3-08E5C8A0CBE8}" type="presOf" srcId="{3BE6C5A7-71D1-435E-A953-26EB3A77113B}" destId="{C4E1BDE5-0021-432B-94C6-D8588F4D71BA}" srcOrd="1" destOrd="0" presId="urn:microsoft.com/office/officeart/2005/8/layout/orgChart1"/>
    <dgm:cxn modelId="{B4130029-D4E5-4AB8-AA60-F54DD75A8309}" type="presParOf" srcId="{59D28595-A3E6-4C3F-ADB9-748BFBAD47C1}" destId="{C0A2C9C5-8DA5-49B5-B341-108B56D14891}" srcOrd="0" destOrd="0" presId="urn:microsoft.com/office/officeart/2005/8/layout/orgChart1"/>
    <dgm:cxn modelId="{B08D1FCC-1774-4057-A7CA-C63A0E6D68BC}" type="presParOf" srcId="{C0A2C9C5-8DA5-49B5-B341-108B56D14891}" destId="{A7E38F62-2C3D-4FF6-898E-EC2D7E9B8BBB}" srcOrd="0" destOrd="0" presId="urn:microsoft.com/office/officeart/2005/8/layout/orgChart1"/>
    <dgm:cxn modelId="{BF3DD8AC-A56C-4350-91E8-015A9B0B992A}" type="presParOf" srcId="{A7E38F62-2C3D-4FF6-898E-EC2D7E9B8BBB}" destId="{14835B1A-DC3E-462E-9EB8-B7230F6D57BF}" srcOrd="0" destOrd="0" presId="urn:microsoft.com/office/officeart/2005/8/layout/orgChart1"/>
    <dgm:cxn modelId="{2FB95E30-EE1B-4FDC-AC3E-AAEAA2D66E42}" type="presParOf" srcId="{A7E38F62-2C3D-4FF6-898E-EC2D7E9B8BBB}" destId="{4EAC14E8-FBB4-4BC2-AD05-7444C31D5292}" srcOrd="1" destOrd="0" presId="urn:microsoft.com/office/officeart/2005/8/layout/orgChart1"/>
    <dgm:cxn modelId="{362EA105-61F1-4AA8-B868-D6B35B37D7C3}" type="presParOf" srcId="{C0A2C9C5-8DA5-49B5-B341-108B56D14891}" destId="{DC67DD42-B67A-48D2-87B7-2BF8F12480F1}" srcOrd="1" destOrd="0" presId="urn:microsoft.com/office/officeart/2005/8/layout/orgChart1"/>
    <dgm:cxn modelId="{1BFE1F46-6D94-4AD4-A2B4-E338EB027A51}" type="presParOf" srcId="{DC67DD42-B67A-48D2-87B7-2BF8F12480F1}" destId="{89B96F70-F1FE-4EF9-BD53-5B207E0441AA}" srcOrd="0" destOrd="0" presId="urn:microsoft.com/office/officeart/2005/8/layout/orgChart1"/>
    <dgm:cxn modelId="{35CDE76A-A5AF-44A7-ABC9-4A3244402E48}" type="presParOf" srcId="{DC67DD42-B67A-48D2-87B7-2BF8F12480F1}" destId="{DC4F283F-6532-4342-BA4A-397C1B2424C2}" srcOrd="1" destOrd="0" presId="urn:microsoft.com/office/officeart/2005/8/layout/orgChart1"/>
    <dgm:cxn modelId="{AB4C1BD0-850F-4AC0-80AF-6C9935E59928}" type="presParOf" srcId="{DC4F283F-6532-4342-BA4A-397C1B2424C2}" destId="{3610D744-C5BB-4CAC-9C5C-FE5DD81D48A9}" srcOrd="0" destOrd="0" presId="urn:microsoft.com/office/officeart/2005/8/layout/orgChart1"/>
    <dgm:cxn modelId="{2421706F-53F4-4E9A-9CB6-22BF12D5F2B5}" type="presParOf" srcId="{3610D744-C5BB-4CAC-9C5C-FE5DD81D48A9}" destId="{D886BF46-2522-4AE1-BC2D-3636524C5D1F}" srcOrd="0" destOrd="0" presId="urn:microsoft.com/office/officeart/2005/8/layout/orgChart1"/>
    <dgm:cxn modelId="{94B2EFFE-D4A8-425C-9EF3-42DF8FD883C0}" type="presParOf" srcId="{3610D744-C5BB-4CAC-9C5C-FE5DD81D48A9}" destId="{B79410B8-566F-4F7A-B35E-1CB6C90BE479}" srcOrd="1" destOrd="0" presId="urn:microsoft.com/office/officeart/2005/8/layout/orgChart1"/>
    <dgm:cxn modelId="{921F20A3-4E1A-4BB6-BC52-A2946B3E59A9}" type="presParOf" srcId="{DC4F283F-6532-4342-BA4A-397C1B2424C2}" destId="{0DC95C0B-6E18-4271-B88C-4073A4511693}" srcOrd="1" destOrd="0" presId="urn:microsoft.com/office/officeart/2005/8/layout/orgChart1"/>
    <dgm:cxn modelId="{CD0BF6ED-6F85-4789-981A-BFB4A1DE233A}" type="presParOf" srcId="{0DC95C0B-6E18-4271-B88C-4073A4511693}" destId="{2F65B716-C21A-4E18-A356-75291F453D40}" srcOrd="0" destOrd="0" presId="urn:microsoft.com/office/officeart/2005/8/layout/orgChart1"/>
    <dgm:cxn modelId="{81422BAD-4F7E-4252-B799-3185FF1F0C43}" type="presParOf" srcId="{0DC95C0B-6E18-4271-B88C-4073A4511693}" destId="{550F4104-4D42-4D81-B535-F32B9A4FFF80}" srcOrd="1" destOrd="0" presId="urn:microsoft.com/office/officeart/2005/8/layout/orgChart1"/>
    <dgm:cxn modelId="{F6C3BED6-5D65-4C1B-9BDB-FB3752C4A658}" type="presParOf" srcId="{550F4104-4D42-4D81-B535-F32B9A4FFF80}" destId="{D4011678-883A-4C48-80DA-6A5F16999F25}" srcOrd="0" destOrd="0" presId="urn:microsoft.com/office/officeart/2005/8/layout/orgChart1"/>
    <dgm:cxn modelId="{1713E9F2-8BF3-43F9-A43B-4C40A51A7ECB}" type="presParOf" srcId="{D4011678-883A-4C48-80DA-6A5F16999F25}" destId="{12B193CE-9F19-4806-AA20-4A4580EF76A7}" srcOrd="0" destOrd="0" presId="urn:microsoft.com/office/officeart/2005/8/layout/orgChart1"/>
    <dgm:cxn modelId="{0E2C48B9-574B-48E3-931F-549F307A72EE}" type="presParOf" srcId="{D4011678-883A-4C48-80DA-6A5F16999F25}" destId="{230F0B95-CAE5-44A0-9B5E-3FC4E47F686D}" srcOrd="1" destOrd="0" presId="urn:microsoft.com/office/officeart/2005/8/layout/orgChart1"/>
    <dgm:cxn modelId="{F29AAFBE-81BD-470D-A59F-2B3A37CDCF2F}" type="presParOf" srcId="{550F4104-4D42-4D81-B535-F32B9A4FFF80}" destId="{2CC7F10A-231A-4978-B07B-4D3DF3E9F073}" srcOrd="1" destOrd="0" presId="urn:microsoft.com/office/officeart/2005/8/layout/orgChart1"/>
    <dgm:cxn modelId="{D1129C3E-0A9A-478F-9EB8-12C5743D76A8}" type="presParOf" srcId="{550F4104-4D42-4D81-B535-F32B9A4FFF80}" destId="{77CB097D-B5DE-4A19-826B-2930486FBFB1}" srcOrd="2" destOrd="0" presId="urn:microsoft.com/office/officeart/2005/8/layout/orgChart1"/>
    <dgm:cxn modelId="{C648497A-10D3-48E2-926E-6F8DF5C79E22}" type="presParOf" srcId="{0DC95C0B-6E18-4271-B88C-4073A4511693}" destId="{2B6BD14D-32EF-4967-9673-23E0AD59C335}" srcOrd="2" destOrd="0" presId="urn:microsoft.com/office/officeart/2005/8/layout/orgChart1"/>
    <dgm:cxn modelId="{20A87640-DDD1-41DB-9654-ACBBF7A88346}" type="presParOf" srcId="{0DC95C0B-6E18-4271-B88C-4073A4511693}" destId="{CEAEC247-8695-4B95-9F0A-F798510AE197}" srcOrd="3" destOrd="0" presId="urn:microsoft.com/office/officeart/2005/8/layout/orgChart1"/>
    <dgm:cxn modelId="{C91AEFB6-4B9E-408A-87B5-72CE8E4CC870}" type="presParOf" srcId="{CEAEC247-8695-4B95-9F0A-F798510AE197}" destId="{76C5A586-83BA-4150-B930-7650B2EDCDEA}" srcOrd="0" destOrd="0" presId="urn:microsoft.com/office/officeart/2005/8/layout/orgChart1"/>
    <dgm:cxn modelId="{118E2576-70FF-4476-984D-27E9010A922B}" type="presParOf" srcId="{76C5A586-83BA-4150-B930-7650B2EDCDEA}" destId="{1790ECDA-4240-425E-A87C-A066AB03602D}" srcOrd="0" destOrd="0" presId="urn:microsoft.com/office/officeart/2005/8/layout/orgChart1"/>
    <dgm:cxn modelId="{C63EE5C6-B5DA-469D-A059-51F5B018AA50}" type="presParOf" srcId="{76C5A586-83BA-4150-B930-7650B2EDCDEA}" destId="{C4E1BDE5-0021-432B-94C6-D8588F4D71BA}" srcOrd="1" destOrd="0" presId="urn:microsoft.com/office/officeart/2005/8/layout/orgChart1"/>
    <dgm:cxn modelId="{27AEFBD7-E213-4F92-B9AB-BCF3B4622A78}" type="presParOf" srcId="{CEAEC247-8695-4B95-9F0A-F798510AE197}" destId="{CDE76A3B-F7A1-4EA9-99AC-EDD4062C1429}" srcOrd="1" destOrd="0" presId="urn:microsoft.com/office/officeart/2005/8/layout/orgChart1"/>
    <dgm:cxn modelId="{D7177593-42AD-4D88-B615-76C06D9D52ED}" type="presParOf" srcId="{CEAEC247-8695-4B95-9F0A-F798510AE197}" destId="{35F2E865-8F73-41F9-A61E-CDDFE53261A6}" srcOrd="2" destOrd="0" presId="urn:microsoft.com/office/officeart/2005/8/layout/orgChart1"/>
    <dgm:cxn modelId="{439FE9D8-A8C5-4BA0-998D-B2A42FCB29C6}" type="presParOf" srcId="{DC4F283F-6532-4342-BA4A-397C1B2424C2}" destId="{DBA54A2D-E35F-43E0-B7D4-FF745AE77CE7}" srcOrd="2" destOrd="0" presId="urn:microsoft.com/office/officeart/2005/8/layout/orgChart1"/>
    <dgm:cxn modelId="{428786B2-D747-40E2-B0A6-AE55C1EEE7D3}" type="presParOf" srcId="{DBA54A2D-E35F-43E0-B7D4-FF745AE77CE7}" destId="{6F0DA59F-3E49-43FE-A57E-3AB545BAD192}" srcOrd="0" destOrd="0" presId="urn:microsoft.com/office/officeart/2005/8/layout/orgChart1"/>
    <dgm:cxn modelId="{65C2EF10-B66C-475C-8445-159B6FABB47C}" type="presParOf" srcId="{DBA54A2D-E35F-43E0-B7D4-FF745AE77CE7}" destId="{7091046F-74DA-4480-8174-A6ED1FE067FE}" srcOrd="1" destOrd="0" presId="urn:microsoft.com/office/officeart/2005/8/layout/orgChart1"/>
    <dgm:cxn modelId="{2EE792D2-1598-43D3-AADA-B45825C8D968}" type="presParOf" srcId="{7091046F-74DA-4480-8174-A6ED1FE067FE}" destId="{755961FF-78ED-4027-A940-9FCEBC249022}" srcOrd="0" destOrd="0" presId="urn:microsoft.com/office/officeart/2005/8/layout/orgChart1"/>
    <dgm:cxn modelId="{07CD92C8-E346-4929-8AD1-6F9529B86F0C}" type="presParOf" srcId="{755961FF-78ED-4027-A940-9FCEBC249022}" destId="{8DD96FBA-E62E-4CAE-A92D-A53006815985}" srcOrd="0" destOrd="0" presId="urn:microsoft.com/office/officeart/2005/8/layout/orgChart1"/>
    <dgm:cxn modelId="{494B382D-0589-422E-BF6E-26268357661B}" type="presParOf" srcId="{755961FF-78ED-4027-A940-9FCEBC249022}" destId="{C855E032-1BF1-4B91-B6AD-29E1FA7D9540}" srcOrd="1" destOrd="0" presId="urn:microsoft.com/office/officeart/2005/8/layout/orgChart1"/>
    <dgm:cxn modelId="{005745C6-4632-4EBF-AF43-5288BD84A3FE}" type="presParOf" srcId="{7091046F-74DA-4480-8174-A6ED1FE067FE}" destId="{32A98A5C-DF9A-4989-B420-7DAB59D5D8AF}" srcOrd="1" destOrd="0" presId="urn:microsoft.com/office/officeart/2005/8/layout/orgChart1"/>
    <dgm:cxn modelId="{79D29A8A-2C59-4D1C-89BA-93A37EE92364}" type="presParOf" srcId="{7091046F-74DA-4480-8174-A6ED1FE067FE}" destId="{DF12B649-573F-4F81-9D6E-A538335B5F17}" srcOrd="2" destOrd="0" presId="urn:microsoft.com/office/officeart/2005/8/layout/orgChart1"/>
    <dgm:cxn modelId="{5D0114A1-578C-461B-9BAF-570498D36F22}" type="presParOf" srcId="{C0A2C9C5-8DA5-49B5-B341-108B56D14891}" destId="{F9B8CAA2-2D83-46AE-8F08-9957755A8E0C}" srcOrd="2" destOrd="0" presId="urn:microsoft.com/office/officeart/2005/8/layout/orgChart1"/>
    <dgm:cxn modelId="{90CEC426-7EE2-4EF7-BE42-0C0EBA0E3D5E}" type="presParOf" srcId="{F9B8CAA2-2D83-46AE-8F08-9957755A8E0C}" destId="{E3FED283-E817-4A8D-84DE-C3FCEE247251}" srcOrd="0" destOrd="0" presId="urn:microsoft.com/office/officeart/2005/8/layout/orgChart1"/>
    <dgm:cxn modelId="{32C59E80-8E21-42B4-ADA1-662FE8399F17}" type="presParOf" srcId="{F9B8CAA2-2D83-46AE-8F08-9957755A8E0C}" destId="{0A4203D6-F9CF-4F4C-A508-9733E335C47D}" srcOrd="1" destOrd="0" presId="urn:microsoft.com/office/officeart/2005/8/layout/orgChart1"/>
    <dgm:cxn modelId="{10E9B36B-E620-4A0E-A29D-37844C692E9F}" type="presParOf" srcId="{0A4203D6-F9CF-4F4C-A508-9733E335C47D}" destId="{4B24D1DC-0A3C-48D8-9901-690853FFDD24}" srcOrd="0" destOrd="0" presId="urn:microsoft.com/office/officeart/2005/8/layout/orgChart1"/>
    <dgm:cxn modelId="{DE6FD45E-4494-43AD-83EA-2D5B8BC94FB4}" type="presParOf" srcId="{4B24D1DC-0A3C-48D8-9901-690853FFDD24}" destId="{7E1116E2-36CB-4889-8B1F-F3F7C923EC42}" srcOrd="0" destOrd="0" presId="urn:microsoft.com/office/officeart/2005/8/layout/orgChart1"/>
    <dgm:cxn modelId="{90175476-08B7-4D7C-9F4C-2B1795FCD469}" type="presParOf" srcId="{4B24D1DC-0A3C-48D8-9901-690853FFDD24}" destId="{297D7986-66B5-4D53-8C51-2C8C002A0141}" srcOrd="1" destOrd="0" presId="urn:microsoft.com/office/officeart/2005/8/layout/orgChart1"/>
    <dgm:cxn modelId="{D594AA6A-0F16-4771-8348-026A9C0E0309}" type="presParOf" srcId="{0A4203D6-F9CF-4F4C-A508-9733E335C47D}" destId="{4CEFB113-B5A0-430E-A688-C9B2940FC161}" srcOrd="1" destOrd="0" presId="urn:microsoft.com/office/officeart/2005/8/layout/orgChart1"/>
    <dgm:cxn modelId="{9780400E-72FB-4DCA-BE8A-6B238B059B5D}" type="presParOf" srcId="{0A4203D6-F9CF-4F4C-A508-9733E335C47D}" destId="{8F756D1C-C2E1-4709-A96E-8FD8026EE7D5}"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777</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Návod k redakčnímu systému webu Hwa-Rang</vt:lpstr>
    </vt:vector>
  </TitlesOfParts>
  <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Návod k redakčnímu systému webu Hwa-Rang</dc:title>
  <dc:subject/>
  <dc:creator>Vlastník</dc:creator>
  <cp:keywords/>
  <dc:description/>
  <cp:lastModifiedBy>..</cp:lastModifiedBy>
  <cp:revision>4</cp:revision>
  <cp:lastPrinted>2006-06-21T11:54:00Z</cp:lastPrinted>
  <dcterms:created xsi:type="dcterms:W3CDTF">2006-06-21T11:54:00Z</dcterms:created>
  <dcterms:modified xsi:type="dcterms:W3CDTF">2007-05-29T15:02:00Z</dcterms:modified>
</cp:coreProperties>
</file>